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79240" w14:textId="1B9AE86F" w:rsidR="006C060F" w:rsidRDefault="00DD29BA" w:rsidP="006C060F">
      <w:pPr>
        <w:jc w:val="center"/>
        <w:rPr>
          <w:rFonts w:ascii="Arial" w:hAnsi="Arial" w:cs="Arial"/>
        </w:rPr>
      </w:pPr>
      <w:r>
        <w:rPr>
          <w:rFonts w:ascii="Arial" w:hAnsi="Arial" w:cs="Arial"/>
        </w:rPr>
        <w:t>BY-LAW NO 2</w:t>
      </w:r>
    </w:p>
    <w:p w14:paraId="145F06CB" w14:textId="77777777" w:rsidR="00DD29BA" w:rsidRPr="00502FD2" w:rsidRDefault="00DD29BA" w:rsidP="006C060F">
      <w:pPr>
        <w:jc w:val="center"/>
        <w:rPr>
          <w:rFonts w:ascii="Arial" w:hAnsi="Arial" w:cs="Arial"/>
          <w:sz w:val="20"/>
          <w:szCs w:val="20"/>
        </w:rPr>
      </w:pPr>
    </w:p>
    <w:p w14:paraId="0A1045AB" w14:textId="0F8BB710" w:rsidR="00DD29BA" w:rsidRPr="00502FD2" w:rsidRDefault="00DD29BA" w:rsidP="006C060F">
      <w:pPr>
        <w:jc w:val="center"/>
        <w:rPr>
          <w:rFonts w:ascii="Arial" w:hAnsi="Arial" w:cs="Arial"/>
        </w:rPr>
      </w:pPr>
      <w:r>
        <w:rPr>
          <w:rFonts w:ascii="Arial" w:hAnsi="Arial" w:cs="Arial"/>
        </w:rPr>
        <w:t>Of</w:t>
      </w:r>
    </w:p>
    <w:p w14:paraId="20175CC9" w14:textId="77777777" w:rsidR="006C060F" w:rsidRPr="00502FD2" w:rsidRDefault="006C060F" w:rsidP="006C060F">
      <w:pPr>
        <w:jc w:val="center"/>
        <w:rPr>
          <w:rFonts w:ascii="Arial" w:hAnsi="Arial" w:cs="Arial"/>
        </w:rPr>
      </w:pPr>
    </w:p>
    <w:p w14:paraId="05267F51" w14:textId="30EEF0D6" w:rsidR="00DD29BA" w:rsidRPr="00A849A6" w:rsidRDefault="00DD29BA" w:rsidP="00DD29BA">
      <w:pPr>
        <w:jc w:val="center"/>
        <w:rPr>
          <w:rFonts w:ascii="Arial" w:hAnsi="Arial" w:cs="Arial"/>
          <w:b/>
          <w:caps/>
          <w:sz w:val="28"/>
          <w:szCs w:val="28"/>
        </w:rPr>
      </w:pPr>
      <w:r w:rsidRPr="00A849A6">
        <w:rPr>
          <w:rFonts w:ascii="Arial" w:hAnsi="Arial" w:cs="Arial"/>
          <w:b/>
          <w:caps/>
          <w:sz w:val="28"/>
          <w:szCs w:val="28"/>
        </w:rPr>
        <w:t>Oxford Community Energy Co-operative Inc.</w:t>
      </w:r>
    </w:p>
    <w:p w14:paraId="599A143D" w14:textId="77777777" w:rsidR="00DD29BA" w:rsidRPr="006952E7" w:rsidRDefault="00DD29BA" w:rsidP="00DD29BA">
      <w:pPr>
        <w:jc w:val="center"/>
        <w:rPr>
          <w:rFonts w:cs="Arial"/>
          <w:b/>
          <w:bCs/>
          <w:caps/>
          <w:sz w:val="28"/>
          <w:szCs w:val="28"/>
        </w:rPr>
      </w:pPr>
    </w:p>
    <w:p w14:paraId="1225ACC1" w14:textId="0943900E" w:rsidR="00DD29BA" w:rsidRPr="00502FD2" w:rsidRDefault="00DD29BA" w:rsidP="00DD29BA">
      <w:pPr>
        <w:jc w:val="center"/>
        <w:rPr>
          <w:rFonts w:ascii="Arial" w:hAnsi="Arial" w:cs="Arial"/>
        </w:rPr>
      </w:pPr>
      <w:r w:rsidRPr="00502FD2">
        <w:rPr>
          <w:rFonts w:ascii="Arial" w:hAnsi="Arial" w:cs="Arial"/>
        </w:rPr>
        <w:t xml:space="preserve">Distribution of </w:t>
      </w:r>
      <w:r>
        <w:rPr>
          <w:rFonts w:ascii="Arial" w:hAnsi="Arial" w:cs="Arial"/>
        </w:rPr>
        <w:t xml:space="preserve">Gunn’s Hill Terminal Value to </w:t>
      </w:r>
      <w:r w:rsidR="00352B8A">
        <w:rPr>
          <w:rFonts w:ascii="Arial" w:hAnsi="Arial" w:cs="Arial"/>
        </w:rPr>
        <w:t>C</w:t>
      </w:r>
      <w:r>
        <w:rPr>
          <w:rFonts w:ascii="Arial" w:hAnsi="Arial" w:cs="Arial"/>
        </w:rPr>
        <w:t>lass A Preference Shareholders</w:t>
      </w:r>
    </w:p>
    <w:p w14:paraId="6D0E7DEC" w14:textId="77777777" w:rsidR="006C060F" w:rsidRPr="00502FD2" w:rsidRDefault="006C060F" w:rsidP="006C060F">
      <w:pPr>
        <w:jc w:val="center"/>
        <w:rPr>
          <w:rFonts w:ascii="Arial" w:hAnsi="Arial" w:cs="Arial"/>
        </w:rPr>
      </w:pPr>
    </w:p>
    <w:p w14:paraId="6001C0F1" w14:textId="3361DE61" w:rsidR="006C060F" w:rsidRPr="000D67FD" w:rsidRDefault="004D5AAD" w:rsidP="006C060F">
      <w:pPr>
        <w:jc w:val="center"/>
        <w:rPr>
          <w:rFonts w:ascii="Arial" w:hAnsi="Arial" w:cs="Arial"/>
        </w:rPr>
      </w:pPr>
      <w:r>
        <w:rPr>
          <w:rFonts w:ascii="Arial" w:hAnsi="Arial" w:cs="Arial"/>
        </w:rPr>
        <w:t>June</w:t>
      </w:r>
      <w:r w:rsidR="00502FD2" w:rsidRPr="00502FD2">
        <w:rPr>
          <w:rFonts w:ascii="Arial" w:hAnsi="Arial" w:cs="Arial"/>
        </w:rPr>
        <w:t xml:space="preserve"> </w:t>
      </w:r>
      <w:r>
        <w:rPr>
          <w:rFonts w:ascii="Arial" w:hAnsi="Arial" w:cs="Arial"/>
        </w:rPr>
        <w:t>15</w:t>
      </w:r>
      <w:r w:rsidR="00502FD2" w:rsidRPr="00502FD2">
        <w:rPr>
          <w:rFonts w:ascii="Arial" w:hAnsi="Arial" w:cs="Arial"/>
        </w:rPr>
        <w:t>, 2019</w:t>
      </w:r>
    </w:p>
    <w:p w14:paraId="3E53C148" w14:textId="3C67AC94" w:rsidR="006C060F" w:rsidRDefault="006C060F" w:rsidP="006C060F">
      <w:pPr>
        <w:jc w:val="center"/>
        <w:rPr>
          <w:rFonts w:ascii="Arial" w:hAnsi="Arial" w:cs="Arial"/>
        </w:rPr>
      </w:pPr>
    </w:p>
    <w:p w14:paraId="73CB542E" w14:textId="7C502304" w:rsidR="00DD29BA" w:rsidRPr="00A849A6" w:rsidRDefault="00DD29BA" w:rsidP="00DD29BA">
      <w:pPr>
        <w:rPr>
          <w:rFonts w:ascii="Arial" w:hAnsi="Arial" w:cs="Arial"/>
        </w:rPr>
      </w:pPr>
      <w:r w:rsidRPr="00A849A6">
        <w:rPr>
          <w:rFonts w:ascii="Arial" w:hAnsi="Arial" w:cs="Arial"/>
        </w:rPr>
        <w:t xml:space="preserve">BE IT ENACTED as a by-law of Oxford Community Energy Co-operative Inc. (hereinafter, the “Co-operative”), a renewable energy co-operative under the </w:t>
      </w:r>
      <w:r w:rsidRPr="00A849A6">
        <w:rPr>
          <w:rFonts w:ascii="Arial" w:hAnsi="Arial" w:cs="Arial"/>
          <w:i/>
        </w:rPr>
        <w:t>Co-operative Corporations Act</w:t>
      </w:r>
      <w:r w:rsidRPr="00A849A6">
        <w:rPr>
          <w:rFonts w:ascii="Arial" w:hAnsi="Arial" w:cs="Arial"/>
        </w:rPr>
        <w:t xml:space="preserve"> (Ontario), as follows:</w:t>
      </w:r>
    </w:p>
    <w:p w14:paraId="705479A3" w14:textId="77777777" w:rsidR="00DD29BA" w:rsidRPr="000D67FD" w:rsidRDefault="00DD29BA" w:rsidP="00A849A6">
      <w:pPr>
        <w:rPr>
          <w:rFonts w:ascii="Arial" w:hAnsi="Arial" w:cs="Arial"/>
        </w:rPr>
      </w:pPr>
    </w:p>
    <w:p w14:paraId="2E2AB7EE" w14:textId="77777777" w:rsidR="006C060F" w:rsidRPr="000D67FD" w:rsidRDefault="006C060F" w:rsidP="006C060F">
      <w:pPr>
        <w:rPr>
          <w:rFonts w:ascii="Arial" w:hAnsi="Arial" w:cs="Arial"/>
        </w:rPr>
      </w:pPr>
      <w:r w:rsidRPr="000D67FD">
        <w:rPr>
          <w:rFonts w:ascii="Arial" w:hAnsi="Arial" w:cs="Arial"/>
        </w:rPr>
        <w:t>PREAMBLE</w:t>
      </w:r>
    </w:p>
    <w:p w14:paraId="37DEF7F5" w14:textId="77777777" w:rsidR="00300964" w:rsidRPr="000D67FD" w:rsidRDefault="00300964" w:rsidP="006C060F">
      <w:pPr>
        <w:rPr>
          <w:rFonts w:ascii="Arial" w:hAnsi="Arial" w:cs="Arial"/>
        </w:rPr>
      </w:pPr>
    </w:p>
    <w:p w14:paraId="0FFA1549" w14:textId="3BA91225" w:rsidR="00650775" w:rsidRDefault="00650775" w:rsidP="00650775">
      <w:pPr>
        <w:autoSpaceDE w:val="0"/>
        <w:autoSpaceDN w:val="0"/>
        <w:adjustRightInd w:val="0"/>
        <w:rPr>
          <w:rFonts w:ascii="Arial" w:hAnsi="Arial" w:cs="Arial"/>
        </w:rPr>
      </w:pPr>
      <w:r w:rsidRPr="000D67FD">
        <w:rPr>
          <w:rFonts w:ascii="Arial" w:hAnsi="Arial" w:cs="Arial"/>
        </w:rPr>
        <w:t xml:space="preserve">To protect the interests </w:t>
      </w:r>
      <w:r>
        <w:rPr>
          <w:rFonts w:ascii="Arial" w:hAnsi="Arial" w:cs="Arial"/>
        </w:rPr>
        <w:t xml:space="preserve">of the </w:t>
      </w:r>
      <w:r w:rsidR="009368E0">
        <w:rPr>
          <w:rFonts w:ascii="Arial" w:hAnsi="Arial" w:cs="Arial"/>
        </w:rPr>
        <w:t xml:space="preserve">Class A </w:t>
      </w:r>
      <w:r w:rsidR="00352B8A">
        <w:rPr>
          <w:rFonts w:ascii="Arial" w:hAnsi="Arial" w:cs="Arial"/>
        </w:rPr>
        <w:t>S</w:t>
      </w:r>
      <w:r>
        <w:rPr>
          <w:rFonts w:ascii="Arial" w:hAnsi="Arial" w:cs="Arial"/>
        </w:rPr>
        <w:t xml:space="preserve">hareholders </w:t>
      </w:r>
      <w:r w:rsidR="002A0935">
        <w:rPr>
          <w:rFonts w:ascii="Arial" w:hAnsi="Arial" w:cs="Arial"/>
        </w:rPr>
        <w:t xml:space="preserve">of </w:t>
      </w:r>
      <w:r>
        <w:rPr>
          <w:rFonts w:ascii="Arial" w:hAnsi="Arial" w:cs="Arial"/>
        </w:rPr>
        <w:t xml:space="preserve">the Oxford Community Energy Co-op (OCEC), it is our goal </w:t>
      </w:r>
      <w:r w:rsidRPr="00586912">
        <w:rPr>
          <w:rFonts w:ascii="Arial" w:hAnsi="Arial" w:cs="Arial"/>
        </w:rPr>
        <w:t xml:space="preserve">to create a process which </w:t>
      </w:r>
      <w:r w:rsidR="007030B5">
        <w:rPr>
          <w:rFonts w:ascii="Arial" w:hAnsi="Arial" w:cs="Arial"/>
        </w:rPr>
        <w:t xml:space="preserve">ensures </w:t>
      </w:r>
      <w:r>
        <w:rPr>
          <w:rFonts w:ascii="Arial" w:hAnsi="Arial" w:cs="Arial"/>
        </w:rPr>
        <w:t xml:space="preserve">that any </w:t>
      </w:r>
      <w:r w:rsidR="00190BCE">
        <w:rPr>
          <w:rFonts w:ascii="Arial" w:hAnsi="Arial" w:cs="Arial"/>
        </w:rPr>
        <w:t>T</w:t>
      </w:r>
      <w:r w:rsidR="00B3145C">
        <w:rPr>
          <w:rFonts w:ascii="Arial" w:hAnsi="Arial" w:cs="Arial"/>
        </w:rPr>
        <w:t xml:space="preserve">erminal </w:t>
      </w:r>
      <w:r w:rsidR="00190BCE">
        <w:rPr>
          <w:rFonts w:ascii="Arial" w:hAnsi="Arial" w:cs="Arial"/>
        </w:rPr>
        <w:t>V</w:t>
      </w:r>
      <w:r w:rsidR="008B6B8D">
        <w:rPr>
          <w:rFonts w:ascii="Arial" w:hAnsi="Arial" w:cs="Arial"/>
        </w:rPr>
        <w:t xml:space="preserve">alue of the </w:t>
      </w:r>
      <w:r w:rsidR="002A0935">
        <w:rPr>
          <w:rFonts w:ascii="Arial" w:hAnsi="Arial" w:cs="Arial"/>
        </w:rPr>
        <w:t xml:space="preserve">ownership of the Gunn’s Hill wind project </w:t>
      </w:r>
      <w:r w:rsidR="008B6B8D">
        <w:rPr>
          <w:rFonts w:ascii="Arial" w:hAnsi="Arial" w:cs="Arial"/>
        </w:rPr>
        <w:t xml:space="preserve">are </w:t>
      </w:r>
      <w:r w:rsidR="00CD2580">
        <w:rPr>
          <w:rFonts w:ascii="Arial" w:hAnsi="Arial" w:cs="Arial"/>
        </w:rPr>
        <w:t xml:space="preserve">to </w:t>
      </w:r>
      <w:r w:rsidR="00B3145C">
        <w:rPr>
          <w:rFonts w:ascii="Arial" w:hAnsi="Arial" w:cs="Arial"/>
        </w:rPr>
        <w:t xml:space="preserve">be </w:t>
      </w:r>
      <w:r w:rsidR="002A0935">
        <w:rPr>
          <w:rFonts w:ascii="Arial" w:hAnsi="Arial" w:cs="Arial"/>
        </w:rPr>
        <w:t xml:space="preserve">dealt with </w:t>
      </w:r>
      <w:r w:rsidR="008B6B8D">
        <w:rPr>
          <w:rFonts w:ascii="Arial" w:hAnsi="Arial" w:cs="Arial"/>
        </w:rPr>
        <w:t>in a manner that provides maximum value to the shareholders</w:t>
      </w:r>
      <w:r w:rsidR="002A0935">
        <w:rPr>
          <w:rFonts w:ascii="Arial" w:hAnsi="Arial" w:cs="Arial"/>
        </w:rPr>
        <w:t>,</w:t>
      </w:r>
      <w:r w:rsidR="008B6B8D">
        <w:rPr>
          <w:rFonts w:ascii="Arial" w:hAnsi="Arial" w:cs="Arial"/>
        </w:rPr>
        <w:t xml:space="preserve"> apportioned to the investment level each shareholder owns at the time the assets are </w:t>
      </w:r>
      <w:r w:rsidR="00E64484">
        <w:rPr>
          <w:rFonts w:ascii="Arial" w:hAnsi="Arial" w:cs="Arial"/>
        </w:rPr>
        <w:t>d</w:t>
      </w:r>
      <w:r w:rsidR="008B6B8D">
        <w:rPr>
          <w:rFonts w:ascii="Arial" w:hAnsi="Arial" w:cs="Arial"/>
        </w:rPr>
        <w:t xml:space="preserve">isposed of.  </w:t>
      </w:r>
    </w:p>
    <w:p w14:paraId="592140E9" w14:textId="77777777" w:rsidR="00A63E50" w:rsidRDefault="00A63E50" w:rsidP="00650775">
      <w:pPr>
        <w:autoSpaceDE w:val="0"/>
        <w:autoSpaceDN w:val="0"/>
        <w:adjustRightInd w:val="0"/>
        <w:rPr>
          <w:rFonts w:ascii="Arial" w:hAnsi="Arial" w:cs="Arial"/>
        </w:rPr>
      </w:pPr>
    </w:p>
    <w:p w14:paraId="49B3669A" w14:textId="7B80A361" w:rsidR="00E549CD" w:rsidRDefault="00E549CD" w:rsidP="00650775">
      <w:pPr>
        <w:autoSpaceDE w:val="0"/>
        <w:autoSpaceDN w:val="0"/>
        <w:adjustRightInd w:val="0"/>
        <w:rPr>
          <w:rFonts w:ascii="Arial" w:hAnsi="Arial" w:cs="Arial"/>
          <w:b/>
          <w:u w:val="single"/>
        </w:rPr>
      </w:pPr>
      <w:r w:rsidRPr="00A63E50">
        <w:rPr>
          <w:rFonts w:ascii="Arial" w:hAnsi="Arial" w:cs="Arial"/>
          <w:b/>
          <w:u w:val="single"/>
        </w:rPr>
        <w:t xml:space="preserve">The overwriting principles of this </w:t>
      </w:r>
      <w:r w:rsidR="00E64484">
        <w:rPr>
          <w:rFonts w:ascii="Arial" w:hAnsi="Arial" w:cs="Arial"/>
          <w:b/>
          <w:u w:val="single"/>
        </w:rPr>
        <w:t>by-law</w:t>
      </w:r>
      <w:r w:rsidRPr="00A63E50">
        <w:rPr>
          <w:rFonts w:ascii="Arial" w:hAnsi="Arial" w:cs="Arial"/>
          <w:b/>
          <w:u w:val="single"/>
        </w:rPr>
        <w:t xml:space="preserve"> are</w:t>
      </w:r>
      <w:r w:rsidR="00CD2580">
        <w:rPr>
          <w:rFonts w:ascii="Arial" w:hAnsi="Arial" w:cs="Arial"/>
          <w:b/>
          <w:u w:val="single"/>
        </w:rPr>
        <w:t>:</w:t>
      </w:r>
    </w:p>
    <w:p w14:paraId="5B0C4DC9" w14:textId="77777777" w:rsidR="00A63E50" w:rsidRPr="00A63E50" w:rsidRDefault="00A63E50" w:rsidP="00650775">
      <w:pPr>
        <w:autoSpaceDE w:val="0"/>
        <w:autoSpaceDN w:val="0"/>
        <w:adjustRightInd w:val="0"/>
        <w:rPr>
          <w:rFonts w:ascii="Arial" w:hAnsi="Arial" w:cs="Arial"/>
          <w:b/>
          <w:u w:val="single"/>
        </w:rPr>
      </w:pPr>
    </w:p>
    <w:p w14:paraId="1ECA59CF" w14:textId="75765E38" w:rsidR="00E549CD" w:rsidRDefault="004059CA" w:rsidP="00E549CD">
      <w:pPr>
        <w:pStyle w:val="ListParagraph"/>
        <w:numPr>
          <w:ilvl w:val="0"/>
          <w:numId w:val="25"/>
        </w:numPr>
        <w:autoSpaceDE w:val="0"/>
        <w:autoSpaceDN w:val="0"/>
        <w:adjustRightInd w:val="0"/>
        <w:rPr>
          <w:rFonts w:ascii="Arial" w:hAnsi="Arial" w:cs="Arial"/>
        </w:rPr>
      </w:pPr>
      <w:r>
        <w:rPr>
          <w:rFonts w:ascii="Arial" w:hAnsi="Arial" w:cs="Arial"/>
        </w:rPr>
        <w:t>T</w:t>
      </w:r>
      <w:r w:rsidRPr="00E549CD">
        <w:rPr>
          <w:rFonts w:ascii="Arial" w:hAnsi="Arial" w:cs="Arial"/>
        </w:rPr>
        <w:t xml:space="preserve">o </w:t>
      </w:r>
      <w:r w:rsidR="00BF05E5">
        <w:rPr>
          <w:rFonts w:ascii="Arial" w:hAnsi="Arial" w:cs="Arial"/>
        </w:rPr>
        <w:t>reaffirm</w:t>
      </w:r>
      <w:r w:rsidR="00BF05E5" w:rsidRPr="00E549CD">
        <w:rPr>
          <w:rFonts w:ascii="Arial" w:hAnsi="Arial" w:cs="Arial"/>
        </w:rPr>
        <w:t xml:space="preserve"> </w:t>
      </w:r>
      <w:r w:rsidR="00E549CD" w:rsidRPr="00E549CD">
        <w:rPr>
          <w:rFonts w:ascii="Arial" w:hAnsi="Arial" w:cs="Arial"/>
        </w:rPr>
        <w:t xml:space="preserve">that the value of </w:t>
      </w:r>
      <w:r w:rsidR="00B3145C">
        <w:rPr>
          <w:rFonts w:ascii="Arial" w:hAnsi="Arial" w:cs="Arial"/>
        </w:rPr>
        <w:t xml:space="preserve">the Gunn’s Hill wind project </w:t>
      </w:r>
      <w:r w:rsidR="00E549CD" w:rsidRPr="00E549CD">
        <w:rPr>
          <w:rFonts w:ascii="Arial" w:hAnsi="Arial" w:cs="Arial"/>
        </w:rPr>
        <w:t>belong</w:t>
      </w:r>
      <w:r w:rsidR="00BF05E5">
        <w:rPr>
          <w:rFonts w:ascii="Arial" w:hAnsi="Arial" w:cs="Arial"/>
        </w:rPr>
        <w:t>s</w:t>
      </w:r>
      <w:r w:rsidR="00E549CD" w:rsidRPr="00E549CD">
        <w:rPr>
          <w:rFonts w:ascii="Arial" w:hAnsi="Arial" w:cs="Arial"/>
        </w:rPr>
        <w:t xml:space="preserve"> to the </w:t>
      </w:r>
      <w:r w:rsidR="00B3145C">
        <w:rPr>
          <w:rFonts w:ascii="Arial" w:hAnsi="Arial" w:cs="Arial"/>
        </w:rPr>
        <w:t xml:space="preserve">Class A </w:t>
      </w:r>
      <w:r w:rsidR="00352B8A">
        <w:rPr>
          <w:rFonts w:ascii="Arial" w:hAnsi="Arial" w:cs="Arial"/>
        </w:rPr>
        <w:t>S</w:t>
      </w:r>
      <w:r w:rsidR="00E549CD" w:rsidRPr="00E549CD">
        <w:rPr>
          <w:rFonts w:ascii="Arial" w:hAnsi="Arial" w:cs="Arial"/>
        </w:rPr>
        <w:t>hareholders</w:t>
      </w:r>
      <w:r w:rsidR="00B3145C">
        <w:rPr>
          <w:rFonts w:ascii="Arial" w:hAnsi="Arial" w:cs="Arial"/>
        </w:rPr>
        <w:t xml:space="preserve"> as a group, with individual amounts as determined by their share ownership levels </w:t>
      </w:r>
    </w:p>
    <w:p w14:paraId="03FC32E4" w14:textId="61475AED" w:rsidR="00E549CD" w:rsidRPr="00E549CD" w:rsidRDefault="00BF05E5" w:rsidP="00E549CD">
      <w:pPr>
        <w:pStyle w:val="ListParagraph"/>
        <w:numPr>
          <w:ilvl w:val="0"/>
          <w:numId w:val="25"/>
        </w:numPr>
        <w:autoSpaceDE w:val="0"/>
        <w:autoSpaceDN w:val="0"/>
        <w:adjustRightInd w:val="0"/>
        <w:rPr>
          <w:rFonts w:ascii="Arial" w:hAnsi="Arial" w:cs="Arial"/>
        </w:rPr>
      </w:pPr>
      <w:r>
        <w:rPr>
          <w:rFonts w:ascii="Arial" w:hAnsi="Arial" w:cs="Arial"/>
        </w:rPr>
        <w:t xml:space="preserve">To ensure that any actions </w:t>
      </w:r>
      <w:r w:rsidR="004059CA">
        <w:rPr>
          <w:rFonts w:ascii="Arial" w:hAnsi="Arial" w:cs="Arial"/>
        </w:rPr>
        <w:t xml:space="preserve">related to the Terminal Value </w:t>
      </w:r>
      <w:r w:rsidR="00E549CD">
        <w:rPr>
          <w:rFonts w:ascii="Arial" w:hAnsi="Arial" w:cs="Arial"/>
        </w:rPr>
        <w:t xml:space="preserve">maintain the financial stability of the </w:t>
      </w:r>
      <w:r w:rsidR="004059CA">
        <w:rPr>
          <w:rFonts w:ascii="Arial" w:hAnsi="Arial" w:cs="Arial"/>
        </w:rPr>
        <w:t xml:space="preserve">OCEC </w:t>
      </w:r>
      <w:r w:rsidR="00E549CD">
        <w:rPr>
          <w:rFonts w:ascii="Arial" w:hAnsi="Arial" w:cs="Arial"/>
        </w:rPr>
        <w:t xml:space="preserve">as prescribed in the Co-operative </w:t>
      </w:r>
      <w:r w:rsidR="00157C8A">
        <w:rPr>
          <w:rFonts w:ascii="Arial" w:hAnsi="Arial" w:cs="Arial"/>
        </w:rPr>
        <w:t xml:space="preserve">Corporations </w:t>
      </w:r>
      <w:r w:rsidR="000D3542">
        <w:rPr>
          <w:rFonts w:ascii="Arial" w:hAnsi="Arial" w:cs="Arial"/>
        </w:rPr>
        <w:t xml:space="preserve">Act </w:t>
      </w:r>
      <w:r w:rsidR="00A63E50">
        <w:rPr>
          <w:rFonts w:ascii="Arial" w:hAnsi="Arial" w:cs="Arial"/>
        </w:rPr>
        <w:t>section 58.4</w:t>
      </w:r>
      <w:r>
        <w:rPr>
          <w:rFonts w:ascii="Arial" w:hAnsi="Arial" w:cs="Arial"/>
        </w:rPr>
        <w:t>, as such the</w:t>
      </w:r>
      <w:r w:rsidR="00A63E50">
        <w:rPr>
          <w:rFonts w:ascii="Arial" w:hAnsi="Arial" w:cs="Arial"/>
        </w:rPr>
        <w:t xml:space="preserve"> OCEC will set aside a reasonable amount of operating</w:t>
      </w:r>
      <w:r w:rsidR="00581FDD">
        <w:rPr>
          <w:rFonts w:ascii="Arial" w:hAnsi="Arial" w:cs="Arial"/>
        </w:rPr>
        <w:t>,</w:t>
      </w:r>
      <w:r w:rsidR="00381441">
        <w:rPr>
          <w:rFonts w:ascii="Arial" w:hAnsi="Arial" w:cs="Arial"/>
        </w:rPr>
        <w:t xml:space="preserve"> tax</w:t>
      </w:r>
      <w:r w:rsidR="00A63E50">
        <w:rPr>
          <w:rFonts w:ascii="Arial" w:hAnsi="Arial" w:cs="Arial"/>
        </w:rPr>
        <w:t xml:space="preserve"> </w:t>
      </w:r>
      <w:r w:rsidR="00581FDD">
        <w:rPr>
          <w:rFonts w:ascii="Arial" w:hAnsi="Arial" w:cs="Arial"/>
        </w:rPr>
        <w:t xml:space="preserve">and other </w:t>
      </w:r>
      <w:r w:rsidR="00A63E50">
        <w:rPr>
          <w:rFonts w:ascii="Arial" w:hAnsi="Arial" w:cs="Arial"/>
        </w:rPr>
        <w:t xml:space="preserve">reserves prior to paying dividends to shareholders.  </w:t>
      </w:r>
      <w:r w:rsidR="00E549CD" w:rsidRPr="00E549CD">
        <w:rPr>
          <w:rFonts w:ascii="Arial" w:hAnsi="Arial" w:cs="Arial"/>
        </w:rPr>
        <w:t xml:space="preserve"> </w:t>
      </w:r>
    </w:p>
    <w:p w14:paraId="183B0822" w14:textId="452B001D" w:rsidR="00A63E50" w:rsidRDefault="00A63E50" w:rsidP="00A63E50">
      <w:pPr>
        <w:autoSpaceDE w:val="0"/>
        <w:autoSpaceDN w:val="0"/>
        <w:adjustRightInd w:val="0"/>
        <w:rPr>
          <w:rFonts w:ascii="Arial" w:hAnsi="Arial" w:cs="Arial"/>
        </w:rPr>
      </w:pPr>
    </w:p>
    <w:p w14:paraId="1DB0311A" w14:textId="0B5880C0" w:rsidR="007E68AA" w:rsidRDefault="007E68AA" w:rsidP="00A63E50">
      <w:pPr>
        <w:autoSpaceDE w:val="0"/>
        <w:autoSpaceDN w:val="0"/>
        <w:adjustRightInd w:val="0"/>
        <w:rPr>
          <w:rFonts w:ascii="Arial" w:hAnsi="Arial" w:cs="Arial"/>
        </w:rPr>
      </w:pPr>
    </w:p>
    <w:p w14:paraId="11BBD0C8" w14:textId="77777777" w:rsidR="007E68AA" w:rsidRPr="009368E0" w:rsidRDefault="007E68AA" w:rsidP="007E68AA">
      <w:pPr>
        <w:rPr>
          <w:rFonts w:ascii="Arial" w:hAnsi="Arial" w:cs="Arial"/>
          <w:b/>
        </w:rPr>
      </w:pPr>
      <w:r w:rsidRPr="009368E0">
        <w:rPr>
          <w:rFonts w:ascii="Arial" w:hAnsi="Arial" w:cs="Arial"/>
          <w:b/>
        </w:rPr>
        <w:t>DEFINITIONS</w:t>
      </w:r>
    </w:p>
    <w:p w14:paraId="6D45469F" w14:textId="77777777" w:rsidR="007E68AA" w:rsidRPr="000D67FD" w:rsidRDefault="007E68AA" w:rsidP="007E68AA">
      <w:pPr>
        <w:rPr>
          <w:rFonts w:ascii="Arial" w:hAnsi="Arial" w:cs="Arial"/>
        </w:rPr>
      </w:pPr>
    </w:p>
    <w:p w14:paraId="3B241C4D" w14:textId="7B741CB0" w:rsidR="00944A6A" w:rsidRPr="009368E0" w:rsidRDefault="00944A6A" w:rsidP="00944A6A">
      <w:pPr>
        <w:rPr>
          <w:rFonts w:ascii="Arial" w:eastAsiaTheme="majorEastAsia" w:hAnsi="Arial" w:cs="Arial"/>
          <w:color w:val="000000" w:themeColor="text1"/>
        </w:rPr>
      </w:pPr>
      <w:r w:rsidRPr="00A4337B">
        <w:rPr>
          <w:rFonts w:ascii="Arial" w:eastAsiaTheme="majorEastAsia" w:hAnsi="Arial" w:cs="Arial"/>
          <w:b/>
          <w:color w:val="000000" w:themeColor="text1"/>
          <w:sz w:val="26"/>
          <w:szCs w:val="26"/>
        </w:rPr>
        <w:t>Community Benefit Plan:</w:t>
      </w:r>
      <w:r w:rsidRPr="009368E0">
        <w:rPr>
          <w:rFonts w:ascii="Arial" w:eastAsiaTheme="majorEastAsia" w:hAnsi="Arial" w:cs="Arial"/>
          <w:b/>
          <w:color w:val="000000" w:themeColor="text1"/>
        </w:rPr>
        <w:t xml:space="preserve"> </w:t>
      </w:r>
      <w:r w:rsidRPr="009368E0">
        <w:rPr>
          <w:rFonts w:ascii="Arial" w:eastAsiaTheme="majorEastAsia" w:hAnsi="Arial" w:cs="Arial"/>
          <w:color w:val="000000" w:themeColor="text1"/>
        </w:rPr>
        <w:t xml:space="preserve">A report prepared by the OCEC board and presented to the Class A </w:t>
      </w:r>
      <w:r w:rsidR="00352B8A">
        <w:rPr>
          <w:rFonts w:ascii="Arial" w:eastAsiaTheme="majorEastAsia" w:hAnsi="Arial" w:cs="Arial"/>
          <w:color w:val="000000" w:themeColor="text1"/>
        </w:rPr>
        <w:t>S</w:t>
      </w:r>
      <w:r w:rsidRPr="009368E0">
        <w:rPr>
          <w:rFonts w:ascii="Arial" w:eastAsiaTheme="majorEastAsia" w:hAnsi="Arial" w:cs="Arial"/>
          <w:color w:val="000000" w:themeColor="text1"/>
        </w:rPr>
        <w:t>hareholders for review and approval by Special Resolution. The maximum amount to be set aside to fund a Community Benefit Plan shall not exceed $</w:t>
      </w:r>
      <w:r w:rsidR="007B7FB7">
        <w:rPr>
          <w:rFonts w:ascii="Arial" w:eastAsiaTheme="majorEastAsia" w:hAnsi="Arial" w:cs="Arial"/>
          <w:color w:val="000000" w:themeColor="text1"/>
        </w:rPr>
        <w:t> </w:t>
      </w:r>
      <w:r w:rsidRPr="009368E0">
        <w:rPr>
          <w:rFonts w:ascii="Arial" w:eastAsiaTheme="majorEastAsia" w:hAnsi="Arial" w:cs="Arial"/>
          <w:color w:val="000000" w:themeColor="text1"/>
        </w:rPr>
        <w:t>25,000.</w:t>
      </w:r>
    </w:p>
    <w:p w14:paraId="0F46DEA6" w14:textId="77777777" w:rsidR="00944A6A" w:rsidRDefault="00944A6A" w:rsidP="007E68AA">
      <w:pPr>
        <w:rPr>
          <w:rFonts w:ascii="Arial" w:hAnsi="Arial" w:cs="Arial"/>
          <w:b/>
        </w:rPr>
      </w:pPr>
    </w:p>
    <w:p w14:paraId="15B323EC" w14:textId="2889508C" w:rsidR="007E68AA" w:rsidRPr="00A4337B" w:rsidRDefault="007E68AA" w:rsidP="007E68AA">
      <w:pPr>
        <w:rPr>
          <w:rFonts w:ascii="Arial" w:hAnsi="Arial" w:cs="Arial"/>
          <w:lang w:val="en-US"/>
        </w:rPr>
      </w:pPr>
      <w:r>
        <w:rPr>
          <w:rFonts w:ascii="Arial" w:hAnsi="Arial" w:cs="Arial"/>
          <w:b/>
        </w:rPr>
        <w:lastRenderedPageBreak/>
        <w:t xml:space="preserve">Disposition of </w:t>
      </w:r>
      <w:r w:rsidR="00190BCE">
        <w:rPr>
          <w:rFonts w:ascii="Arial" w:hAnsi="Arial" w:cs="Arial"/>
          <w:b/>
        </w:rPr>
        <w:t>A</w:t>
      </w:r>
      <w:r>
        <w:rPr>
          <w:rFonts w:ascii="Arial" w:hAnsi="Arial" w:cs="Arial"/>
          <w:b/>
        </w:rPr>
        <w:t>ssets</w:t>
      </w:r>
      <w:r w:rsidRPr="000D67FD">
        <w:rPr>
          <w:rFonts w:ascii="Arial" w:hAnsi="Arial" w:cs="Arial"/>
          <w:b/>
        </w:rPr>
        <w:t>:</w:t>
      </w:r>
      <w:r w:rsidRPr="000D67FD">
        <w:rPr>
          <w:rFonts w:ascii="Arial" w:hAnsi="Arial" w:cs="Arial"/>
        </w:rPr>
        <w:t xml:space="preserve"> </w:t>
      </w:r>
      <w:r w:rsidRPr="00A4337B">
        <w:rPr>
          <w:rFonts w:ascii="Arial" w:hAnsi="Arial" w:cs="Arial"/>
          <w:lang w:val="en-US"/>
        </w:rPr>
        <w:t xml:space="preserve">Disposition means the sale of </w:t>
      </w:r>
      <w:r>
        <w:rPr>
          <w:rFonts w:ascii="Arial" w:hAnsi="Arial" w:cs="Arial"/>
          <w:lang w:val="en-US"/>
        </w:rPr>
        <w:t xml:space="preserve">the wind energy </w:t>
      </w:r>
      <w:r w:rsidRPr="00A4337B">
        <w:rPr>
          <w:rFonts w:ascii="Arial" w:hAnsi="Arial" w:cs="Arial"/>
          <w:lang w:val="en-US"/>
        </w:rPr>
        <w:t xml:space="preserve">assets. This is a decision made by the General Partner with the approval of the Limited Partners by </w:t>
      </w:r>
      <w:r w:rsidR="00157C8A">
        <w:rPr>
          <w:rFonts w:ascii="Arial" w:hAnsi="Arial" w:cs="Arial"/>
          <w:lang w:val="en-US"/>
        </w:rPr>
        <w:t>GH</w:t>
      </w:r>
      <w:r>
        <w:rPr>
          <w:rFonts w:ascii="Arial" w:hAnsi="Arial" w:cs="Arial"/>
          <w:lang w:val="en-US"/>
        </w:rPr>
        <w:t xml:space="preserve">LP </w:t>
      </w:r>
      <w:r w:rsidRPr="00A4337B">
        <w:rPr>
          <w:rFonts w:ascii="Arial" w:hAnsi="Arial" w:cs="Arial"/>
          <w:lang w:val="en-US"/>
        </w:rPr>
        <w:t>Special Resolution.</w:t>
      </w:r>
    </w:p>
    <w:p w14:paraId="1475C66A" w14:textId="09659C5D" w:rsidR="007E68AA" w:rsidRDefault="007E68AA" w:rsidP="007E68AA">
      <w:pPr>
        <w:rPr>
          <w:rFonts w:ascii="Arial" w:hAnsi="Arial" w:cs="Arial"/>
        </w:rPr>
      </w:pPr>
    </w:p>
    <w:p w14:paraId="0E73F9BA" w14:textId="518B9DD7" w:rsidR="00E716F1" w:rsidRPr="00A4337B" w:rsidRDefault="00E716F1" w:rsidP="00E716F1">
      <w:pPr>
        <w:rPr>
          <w:rFonts w:ascii="Arial" w:eastAsiaTheme="majorEastAsia" w:hAnsi="Arial" w:cs="Arial"/>
          <w:color w:val="000000" w:themeColor="text1"/>
          <w:sz w:val="26"/>
          <w:szCs w:val="26"/>
        </w:rPr>
      </w:pPr>
      <w:r w:rsidRPr="00A4337B">
        <w:rPr>
          <w:rFonts w:ascii="Arial" w:eastAsiaTheme="majorEastAsia" w:hAnsi="Arial" w:cs="Arial"/>
          <w:b/>
          <w:color w:val="000000" w:themeColor="text1"/>
          <w:sz w:val="26"/>
          <w:szCs w:val="26"/>
        </w:rPr>
        <w:t>Financial Reserve Plan:</w:t>
      </w:r>
      <w:r w:rsidRPr="009368E0">
        <w:rPr>
          <w:rFonts w:ascii="Arial" w:eastAsiaTheme="majorEastAsia" w:hAnsi="Arial" w:cs="Arial"/>
          <w:color w:val="000000" w:themeColor="text1"/>
        </w:rPr>
        <w:t xml:space="preserve"> </w:t>
      </w:r>
      <w:r w:rsidR="00944A6A" w:rsidRPr="009368E0">
        <w:rPr>
          <w:rFonts w:ascii="Arial" w:eastAsiaTheme="majorEastAsia" w:hAnsi="Arial" w:cs="Arial"/>
          <w:color w:val="000000" w:themeColor="text1"/>
        </w:rPr>
        <w:t xml:space="preserve">A report prepared by the OCEC </w:t>
      </w:r>
      <w:r w:rsidR="00CD2580">
        <w:rPr>
          <w:rFonts w:ascii="Arial" w:eastAsiaTheme="majorEastAsia" w:hAnsi="Arial" w:cs="Arial"/>
          <w:color w:val="000000" w:themeColor="text1"/>
        </w:rPr>
        <w:t>b</w:t>
      </w:r>
      <w:r w:rsidR="00944A6A" w:rsidRPr="009368E0">
        <w:rPr>
          <w:rFonts w:ascii="Arial" w:eastAsiaTheme="majorEastAsia" w:hAnsi="Arial" w:cs="Arial"/>
          <w:color w:val="000000" w:themeColor="text1"/>
        </w:rPr>
        <w:t xml:space="preserve">oard for presentation, review and approval of the Class A </w:t>
      </w:r>
      <w:r w:rsidR="00352B8A">
        <w:rPr>
          <w:rFonts w:ascii="Arial" w:eastAsiaTheme="majorEastAsia" w:hAnsi="Arial" w:cs="Arial"/>
          <w:color w:val="000000" w:themeColor="text1"/>
        </w:rPr>
        <w:t>S</w:t>
      </w:r>
      <w:r w:rsidR="00944A6A" w:rsidRPr="009368E0">
        <w:rPr>
          <w:rFonts w:ascii="Arial" w:eastAsiaTheme="majorEastAsia" w:hAnsi="Arial" w:cs="Arial"/>
          <w:color w:val="000000" w:themeColor="text1"/>
        </w:rPr>
        <w:t xml:space="preserve">hareholders by Special Resolution.  </w:t>
      </w:r>
      <w:r w:rsidRPr="009368E0">
        <w:rPr>
          <w:rFonts w:ascii="Arial" w:eastAsiaTheme="majorEastAsia" w:hAnsi="Arial" w:cs="Arial"/>
          <w:color w:val="000000" w:themeColor="text1"/>
        </w:rPr>
        <w:t xml:space="preserve">The </w:t>
      </w:r>
      <w:r w:rsidR="00190BCE">
        <w:rPr>
          <w:rFonts w:ascii="Arial" w:eastAsiaTheme="majorEastAsia" w:hAnsi="Arial" w:cs="Arial"/>
          <w:color w:val="000000" w:themeColor="text1"/>
        </w:rPr>
        <w:t>F</w:t>
      </w:r>
      <w:r w:rsidRPr="009368E0">
        <w:rPr>
          <w:rFonts w:ascii="Arial" w:eastAsiaTheme="majorEastAsia" w:hAnsi="Arial" w:cs="Arial"/>
          <w:color w:val="000000" w:themeColor="text1"/>
        </w:rPr>
        <w:t xml:space="preserve">inancial </w:t>
      </w:r>
      <w:r w:rsidR="00190BCE">
        <w:rPr>
          <w:rFonts w:ascii="Arial" w:eastAsiaTheme="majorEastAsia" w:hAnsi="Arial" w:cs="Arial"/>
          <w:color w:val="000000" w:themeColor="text1"/>
        </w:rPr>
        <w:t>R</w:t>
      </w:r>
      <w:r w:rsidRPr="009368E0">
        <w:rPr>
          <w:rFonts w:ascii="Arial" w:eastAsiaTheme="majorEastAsia" w:hAnsi="Arial" w:cs="Arial"/>
          <w:color w:val="000000" w:themeColor="text1"/>
        </w:rPr>
        <w:t xml:space="preserve">eserve </w:t>
      </w:r>
      <w:r w:rsidR="00190BCE">
        <w:rPr>
          <w:rFonts w:ascii="Arial" w:eastAsiaTheme="majorEastAsia" w:hAnsi="Arial" w:cs="Arial"/>
          <w:color w:val="000000" w:themeColor="text1"/>
        </w:rPr>
        <w:t>P</w:t>
      </w:r>
      <w:r w:rsidRPr="009368E0">
        <w:rPr>
          <w:rFonts w:ascii="Arial" w:eastAsiaTheme="majorEastAsia" w:hAnsi="Arial" w:cs="Arial"/>
          <w:color w:val="000000" w:themeColor="text1"/>
        </w:rPr>
        <w:t xml:space="preserve">lan will justify the requested reserves to ensure continued financial strength of the OCEC. In addition, the board may propose to set aside capital for the development of new projects or the expansion of the current project for the benefit of the </w:t>
      </w:r>
      <w:r w:rsidR="00157C8A">
        <w:rPr>
          <w:rFonts w:ascii="Arial" w:eastAsiaTheme="majorEastAsia" w:hAnsi="Arial" w:cs="Arial"/>
          <w:color w:val="000000" w:themeColor="text1"/>
        </w:rPr>
        <w:t>Class A Preference S</w:t>
      </w:r>
      <w:r w:rsidR="00157C8A" w:rsidRPr="009368E0">
        <w:rPr>
          <w:rFonts w:ascii="Arial" w:eastAsiaTheme="majorEastAsia" w:hAnsi="Arial" w:cs="Arial"/>
          <w:color w:val="000000" w:themeColor="text1"/>
        </w:rPr>
        <w:t>hare</w:t>
      </w:r>
      <w:r w:rsidR="00E64484">
        <w:rPr>
          <w:rFonts w:ascii="Arial" w:eastAsiaTheme="majorEastAsia" w:hAnsi="Arial" w:cs="Arial"/>
          <w:color w:val="000000" w:themeColor="text1"/>
        </w:rPr>
        <w:t>holders</w:t>
      </w:r>
      <w:r w:rsidRPr="009368E0">
        <w:rPr>
          <w:rFonts w:ascii="Arial" w:eastAsiaTheme="majorEastAsia" w:hAnsi="Arial" w:cs="Arial"/>
          <w:color w:val="000000" w:themeColor="text1"/>
        </w:rPr>
        <w:t xml:space="preserve">. </w:t>
      </w:r>
    </w:p>
    <w:p w14:paraId="00815814" w14:textId="77777777" w:rsidR="00944A6A" w:rsidRDefault="00944A6A" w:rsidP="00436347">
      <w:pPr>
        <w:rPr>
          <w:rFonts w:ascii="Arial" w:eastAsiaTheme="majorEastAsia" w:hAnsi="Arial" w:cs="Arial"/>
          <w:b/>
          <w:color w:val="000000" w:themeColor="text1"/>
          <w:sz w:val="26"/>
          <w:szCs w:val="26"/>
        </w:rPr>
      </w:pPr>
    </w:p>
    <w:p w14:paraId="310EED55" w14:textId="59E81562" w:rsidR="00436347" w:rsidRPr="009368E0" w:rsidRDefault="00436347" w:rsidP="009368E0">
      <w:pPr>
        <w:rPr>
          <w:rFonts w:ascii="Arial" w:eastAsiaTheme="majorEastAsia" w:hAnsi="Arial" w:cs="Arial"/>
          <w:color w:val="000000" w:themeColor="text1"/>
        </w:rPr>
      </w:pPr>
      <w:r w:rsidRPr="009368E0">
        <w:rPr>
          <w:rFonts w:ascii="Arial" w:eastAsiaTheme="majorEastAsia" w:hAnsi="Arial" w:cs="Arial"/>
          <w:b/>
          <w:color w:val="000000" w:themeColor="text1"/>
          <w:sz w:val="26"/>
          <w:szCs w:val="26"/>
        </w:rPr>
        <w:t xml:space="preserve">Gunn’s Hill Project </w:t>
      </w:r>
      <w:r w:rsidR="00190BCE">
        <w:rPr>
          <w:rFonts w:ascii="Arial" w:eastAsiaTheme="majorEastAsia" w:hAnsi="Arial" w:cs="Arial"/>
          <w:b/>
          <w:color w:val="000000" w:themeColor="text1"/>
          <w:sz w:val="26"/>
          <w:szCs w:val="26"/>
        </w:rPr>
        <w:t>P</w:t>
      </w:r>
      <w:r w:rsidRPr="009368E0">
        <w:rPr>
          <w:rFonts w:ascii="Arial" w:eastAsiaTheme="majorEastAsia" w:hAnsi="Arial" w:cs="Arial"/>
          <w:b/>
          <w:color w:val="000000" w:themeColor="text1"/>
          <w:sz w:val="26"/>
          <w:szCs w:val="26"/>
        </w:rPr>
        <w:t>lan</w:t>
      </w:r>
      <w:r w:rsidRPr="009368E0">
        <w:rPr>
          <w:rFonts w:ascii="Arial" w:eastAsiaTheme="majorEastAsia" w:hAnsi="Arial" w:cs="Arial"/>
          <w:color w:val="000000" w:themeColor="text1"/>
          <w:sz w:val="26"/>
          <w:szCs w:val="26"/>
        </w:rPr>
        <w:t>:</w:t>
      </w:r>
      <w:r w:rsidRPr="009368E0">
        <w:rPr>
          <w:rFonts w:ascii="Arial" w:eastAsiaTheme="majorEastAsia" w:hAnsi="Arial" w:cs="Arial"/>
          <w:color w:val="000000" w:themeColor="text1"/>
        </w:rPr>
        <w:t xml:space="preserve"> The Project Plan, prepared by the OCEC </w:t>
      </w:r>
      <w:r w:rsidR="00CD2580">
        <w:rPr>
          <w:rFonts w:ascii="Arial" w:eastAsiaTheme="majorEastAsia" w:hAnsi="Arial" w:cs="Arial"/>
          <w:color w:val="000000" w:themeColor="text1"/>
        </w:rPr>
        <w:t>b</w:t>
      </w:r>
      <w:r w:rsidRPr="009368E0">
        <w:rPr>
          <w:rFonts w:ascii="Arial" w:eastAsiaTheme="majorEastAsia" w:hAnsi="Arial" w:cs="Arial"/>
          <w:color w:val="000000" w:themeColor="text1"/>
        </w:rPr>
        <w:t xml:space="preserve">oard, will outline the options the General Partner has prepared for the Limited Partners on how the </w:t>
      </w:r>
      <w:r w:rsidR="00157C8A">
        <w:rPr>
          <w:rFonts w:ascii="Arial" w:eastAsiaTheme="majorEastAsia" w:hAnsi="Arial" w:cs="Arial"/>
          <w:color w:val="000000" w:themeColor="text1"/>
        </w:rPr>
        <w:t>Terminal</w:t>
      </w:r>
      <w:r w:rsidR="00157C8A" w:rsidRPr="009368E0">
        <w:rPr>
          <w:rFonts w:ascii="Arial" w:eastAsiaTheme="majorEastAsia" w:hAnsi="Arial" w:cs="Arial"/>
          <w:color w:val="000000" w:themeColor="text1"/>
        </w:rPr>
        <w:t xml:space="preserve"> </w:t>
      </w:r>
      <w:r w:rsidRPr="009368E0">
        <w:rPr>
          <w:rFonts w:ascii="Arial" w:eastAsiaTheme="majorEastAsia" w:hAnsi="Arial" w:cs="Arial"/>
          <w:color w:val="000000" w:themeColor="text1"/>
        </w:rPr>
        <w:t>Value of the projects can be maximized. The Limited Partners will have to approve such disposition decision by Special Resolution, which will require OCEC’s consent. The Gunn’s Hill Project Plan shall include</w:t>
      </w:r>
      <w:r w:rsidR="00CD2580">
        <w:rPr>
          <w:rFonts w:ascii="Arial" w:eastAsiaTheme="majorEastAsia" w:hAnsi="Arial" w:cs="Arial"/>
          <w:color w:val="000000" w:themeColor="text1"/>
        </w:rPr>
        <w:t>:</w:t>
      </w:r>
    </w:p>
    <w:p w14:paraId="24B3A00F" w14:textId="79EB5489" w:rsidR="00436347" w:rsidRPr="009368E0" w:rsidRDefault="00436347" w:rsidP="00436347">
      <w:pPr>
        <w:pStyle w:val="ListParagraph"/>
        <w:numPr>
          <w:ilvl w:val="3"/>
          <w:numId w:val="21"/>
        </w:numPr>
        <w:rPr>
          <w:rFonts w:ascii="Arial" w:eastAsiaTheme="majorEastAsia" w:hAnsi="Arial" w:cs="Arial"/>
          <w:color w:val="000000" w:themeColor="text1"/>
        </w:rPr>
      </w:pPr>
      <w:r w:rsidRPr="009368E0">
        <w:rPr>
          <w:rFonts w:ascii="Arial" w:eastAsiaTheme="majorEastAsia" w:hAnsi="Arial" w:cs="Arial"/>
          <w:color w:val="000000" w:themeColor="text1"/>
        </w:rPr>
        <w:t>The disposition options and recommendation from the General Partner</w:t>
      </w:r>
    </w:p>
    <w:p w14:paraId="1A10328C" w14:textId="54170933" w:rsidR="00436347" w:rsidRPr="009368E0" w:rsidRDefault="00436347" w:rsidP="00436347">
      <w:pPr>
        <w:pStyle w:val="ListParagraph"/>
        <w:numPr>
          <w:ilvl w:val="3"/>
          <w:numId w:val="21"/>
        </w:numPr>
        <w:rPr>
          <w:rFonts w:ascii="Arial" w:eastAsiaTheme="majorEastAsia" w:hAnsi="Arial" w:cs="Arial"/>
          <w:color w:val="000000" w:themeColor="text1"/>
        </w:rPr>
      </w:pPr>
      <w:r w:rsidRPr="009368E0">
        <w:rPr>
          <w:rFonts w:ascii="Arial" w:eastAsiaTheme="majorEastAsia" w:hAnsi="Arial" w:cs="Arial"/>
          <w:color w:val="000000" w:themeColor="text1"/>
        </w:rPr>
        <w:t>A financial analysis and proforma for the options considered</w:t>
      </w:r>
    </w:p>
    <w:p w14:paraId="7A6FE931" w14:textId="3B633A2A" w:rsidR="00436347" w:rsidRPr="009368E0" w:rsidRDefault="00436347" w:rsidP="00436347">
      <w:pPr>
        <w:pStyle w:val="ListParagraph"/>
        <w:numPr>
          <w:ilvl w:val="3"/>
          <w:numId w:val="21"/>
        </w:numPr>
        <w:rPr>
          <w:rFonts w:ascii="Arial" w:eastAsiaTheme="majorEastAsia" w:hAnsi="Arial" w:cs="Arial"/>
          <w:color w:val="000000" w:themeColor="text1"/>
        </w:rPr>
      </w:pPr>
      <w:r w:rsidRPr="009368E0">
        <w:rPr>
          <w:rFonts w:ascii="Arial" w:eastAsiaTheme="majorEastAsia" w:hAnsi="Arial" w:cs="Arial"/>
          <w:color w:val="000000" w:themeColor="text1"/>
        </w:rPr>
        <w:t xml:space="preserve">A timing plan for the recommended option </w:t>
      </w:r>
    </w:p>
    <w:p w14:paraId="3251EFD1" w14:textId="77777777" w:rsidR="00436347" w:rsidRPr="009368E0" w:rsidRDefault="00436347" w:rsidP="00436347">
      <w:pPr>
        <w:pStyle w:val="ListParagraph"/>
        <w:numPr>
          <w:ilvl w:val="3"/>
          <w:numId w:val="21"/>
        </w:numPr>
        <w:rPr>
          <w:rFonts w:ascii="Arial" w:eastAsiaTheme="majorEastAsia" w:hAnsi="Arial" w:cs="Arial"/>
          <w:color w:val="000000" w:themeColor="text1"/>
        </w:rPr>
      </w:pPr>
      <w:r w:rsidRPr="009368E0">
        <w:rPr>
          <w:rFonts w:ascii="Arial" w:eastAsiaTheme="majorEastAsia" w:hAnsi="Arial" w:cs="Arial"/>
          <w:color w:val="000000" w:themeColor="text1"/>
        </w:rPr>
        <w:t>The details and rationale for any new investment required by the Limited Partners, if applicable</w:t>
      </w:r>
    </w:p>
    <w:p w14:paraId="0C69F7E0" w14:textId="12D9AB57" w:rsidR="00436347" w:rsidRPr="009368E0" w:rsidRDefault="00436347" w:rsidP="00436347">
      <w:pPr>
        <w:pStyle w:val="ListParagraph"/>
        <w:numPr>
          <w:ilvl w:val="3"/>
          <w:numId w:val="21"/>
        </w:numPr>
        <w:rPr>
          <w:rFonts w:ascii="Arial" w:eastAsiaTheme="majorEastAsia" w:hAnsi="Arial" w:cs="Arial"/>
          <w:color w:val="000000" w:themeColor="text1"/>
        </w:rPr>
      </w:pPr>
      <w:r w:rsidRPr="009368E0">
        <w:rPr>
          <w:rFonts w:ascii="Arial" w:eastAsiaTheme="majorEastAsia" w:hAnsi="Arial" w:cs="Arial"/>
          <w:color w:val="000000" w:themeColor="text1"/>
        </w:rPr>
        <w:t>A detailed explanation of the implication of the disposition for each investor, the members and the Co-op</w:t>
      </w:r>
    </w:p>
    <w:p w14:paraId="601E51AE" w14:textId="77777777" w:rsidR="007E68AA" w:rsidRPr="0097155E" w:rsidRDefault="007E68AA" w:rsidP="007E68AA">
      <w:pPr>
        <w:rPr>
          <w:rFonts w:ascii="Arial" w:hAnsi="Arial" w:cs="Arial"/>
          <w:b/>
        </w:rPr>
      </w:pPr>
    </w:p>
    <w:p w14:paraId="0D58D301" w14:textId="68BB3BBD" w:rsidR="007E68AA" w:rsidRPr="00A4337B" w:rsidRDefault="007E68AA" w:rsidP="007E68AA">
      <w:pPr>
        <w:autoSpaceDE w:val="0"/>
        <w:autoSpaceDN w:val="0"/>
        <w:adjustRightInd w:val="0"/>
        <w:rPr>
          <w:rFonts w:ascii="Arial" w:hAnsi="Arial" w:cs="Arial"/>
          <w:lang w:val="en-US"/>
        </w:rPr>
      </w:pPr>
      <w:r>
        <w:rPr>
          <w:rFonts w:ascii="Arial" w:hAnsi="Arial" w:cs="Arial"/>
          <w:b/>
        </w:rPr>
        <w:t xml:space="preserve">LP </w:t>
      </w:r>
      <w:r w:rsidRPr="00A6667C">
        <w:rPr>
          <w:rFonts w:ascii="Arial" w:hAnsi="Arial" w:cs="Arial"/>
          <w:b/>
        </w:rPr>
        <w:t>Special Resolution</w:t>
      </w:r>
      <w:r w:rsidRPr="00A4337B">
        <w:rPr>
          <w:rFonts w:ascii="Arial" w:hAnsi="Arial" w:cs="Arial"/>
          <w:lang w:val="en-US"/>
        </w:rPr>
        <w:t xml:space="preserve"> means: (</w:t>
      </w:r>
      <w:proofErr w:type="spellStart"/>
      <w:r w:rsidRPr="00A4337B">
        <w:rPr>
          <w:rFonts w:ascii="Arial" w:hAnsi="Arial" w:cs="Arial"/>
          <w:lang w:val="en-US"/>
        </w:rPr>
        <w:t>i</w:t>
      </w:r>
      <w:proofErr w:type="spellEnd"/>
      <w:r w:rsidRPr="00A4337B">
        <w:rPr>
          <w:rFonts w:ascii="Arial" w:hAnsi="Arial" w:cs="Arial"/>
          <w:lang w:val="en-US"/>
        </w:rPr>
        <w:t>) a resolution passed by not less than seventy-five</w:t>
      </w:r>
    </w:p>
    <w:p w14:paraId="23A395BF" w14:textId="1634E9BA" w:rsidR="007E68AA" w:rsidRPr="00A4337B" w:rsidRDefault="007E68AA" w:rsidP="007E68AA">
      <w:pPr>
        <w:autoSpaceDE w:val="0"/>
        <w:autoSpaceDN w:val="0"/>
        <w:adjustRightInd w:val="0"/>
        <w:rPr>
          <w:rFonts w:ascii="Arial" w:hAnsi="Arial" w:cs="Arial"/>
          <w:lang w:val="en-US"/>
        </w:rPr>
      </w:pPr>
      <w:r w:rsidRPr="00A4337B">
        <w:rPr>
          <w:rFonts w:ascii="Arial" w:hAnsi="Arial" w:cs="Arial"/>
          <w:lang w:val="en-US"/>
        </w:rPr>
        <w:t xml:space="preserve">percent (75%) of the aggregate number of outstanding voting </w:t>
      </w:r>
      <w:r w:rsidR="00CD2580">
        <w:rPr>
          <w:rFonts w:ascii="Arial" w:hAnsi="Arial" w:cs="Arial"/>
          <w:lang w:val="en-US"/>
        </w:rPr>
        <w:t>u</w:t>
      </w:r>
      <w:r w:rsidRPr="00A4337B">
        <w:rPr>
          <w:rFonts w:ascii="Arial" w:hAnsi="Arial" w:cs="Arial"/>
          <w:lang w:val="en-US"/>
        </w:rPr>
        <w:t>nits at a duly</w:t>
      </w:r>
    </w:p>
    <w:p w14:paraId="55B485B2" w14:textId="66169A22" w:rsidR="007E68AA" w:rsidRDefault="007E68AA" w:rsidP="007E68AA">
      <w:pPr>
        <w:autoSpaceDE w:val="0"/>
        <w:autoSpaceDN w:val="0"/>
        <w:adjustRightInd w:val="0"/>
        <w:rPr>
          <w:rFonts w:ascii="Arial" w:hAnsi="Arial" w:cs="Arial"/>
          <w:lang w:val="en-US"/>
        </w:rPr>
      </w:pPr>
      <w:r w:rsidRPr="00A4337B">
        <w:rPr>
          <w:rFonts w:ascii="Arial" w:hAnsi="Arial" w:cs="Arial"/>
          <w:lang w:val="en-US"/>
        </w:rPr>
        <w:t xml:space="preserve">constituted meeting of </w:t>
      </w:r>
      <w:r w:rsidR="00F84D3F">
        <w:rPr>
          <w:rFonts w:ascii="Arial" w:hAnsi="Arial" w:cs="Arial"/>
          <w:lang w:val="en-US"/>
        </w:rPr>
        <w:t>Limited Partners</w:t>
      </w:r>
      <w:r w:rsidR="00F84D3F" w:rsidRPr="00A4337B">
        <w:rPr>
          <w:rFonts w:ascii="Arial" w:hAnsi="Arial" w:cs="Arial"/>
          <w:lang w:val="en-US"/>
        </w:rPr>
        <w:t xml:space="preserve"> </w:t>
      </w:r>
      <w:r w:rsidRPr="00A4337B">
        <w:rPr>
          <w:rFonts w:ascii="Arial" w:hAnsi="Arial" w:cs="Arial"/>
          <w:lang w:val="en-US"/>
        </w:rPr>
        <w:t xml:space="preserve">of which each holder of voting </w:t>
      </w:r>
      <w:r w:rsidR="00CD2580">
        <w:rPr>
          <w:rFonts w:ascii="Arial" w:hAnsi="Arial" w:cs="Arial"/>
          <w:lang w:val="en-US"/>
        </w:rPr>
        <w:t>u</w:t>
      </w:r>
      <w:r w:rsidRPr="00A4337B">
        <w:rPr>
          <w:rFonts w:ascii="Arial" w:hAnsi="Arial" w:cs="Arial"/>
          <w:lang w:val="en-US"/>
        </w:rPr>
        <w:t xml:space="preserve">nits is entitled to the prescribed number of votes for each such </w:t>
      </w:r>
      <w:r w:rsidR="00CD2580">
        <w:rPr>
          <w:rFonts w:ascii="Arial" w:hAnsi="Arial" w:cs="Arial"/>
          <w:lang w:val="en-US"/>
        </w:rPr>
        <w:t>u</w:t>
      </w:r>
      <w:r w:rsidRPr="00A4337B">
        <w:rPr>
          <w:rFonts w:ascii="Arial" w:hAnsi="Arial" w:cs="Arial"/>
          <w:lang w:val="en-US"/>
        </w:rPr>
        <w:t xml:space="preserve">nit held; or (ii) a written resolution in one or more counterparts signed by </w:t>
      </w:r>
      <w:r w:rsidR="00F84D3F">
        <w:rPr>
          <w:rFonts w:ascii="Arial" w:hAnsi="Arial" w:cs="Arial"/>
          <w:lang w:val="en-US"/>
        </w:rPr>
        <w:t>Limited Partners</w:t>
      </w:r>
      <w:r w:rsidR="00F84D3F" w:rsidRPr="00A4337B">
        <w:rPr>
          <w:rFonts w:ascii="Arial" w:hAnsi="Arial" w:cs="Arial"/>
          <w:lang w:val="en-US"/>
        </w:rPr>
        <w:t xml:space="preserve"> </w:t>
      </w:r>
      <w:r w:rsidRPr="00A4337B">
        <w:rPr>
          <w:rFonts w:ascii="Arial" w:hAnsi="Arial" w:cs="Arial"/>
          <w:lang w:val="en-US"/>
        </w:rPr>
        <w:t xml:space="preserve">holding in the aggregate not less than seventy-five percent (75%) of the aggregate number of outstanding </w:t>
      </w:r>
      <w:r w:rsidR="00CD2580">
        <w:rPr>
          <w:rFonts w:ascii="Arial" w:hAnsi="Arial" w:cs="Arial"/>
          <w:lang w:val="en-US"/>
        </w:rPr>
        <w:t>u</w:t>
      </w:r>
      <w:r w:rsidRPr="00A4337B">
        <w:rPr>
          <w:rFonts w:ascii="Arial" w:hAnsi="Arial" w:cs="Arial"/>
          <w:lang w:val="en-US"/>
        </w:rPr>
        <w:t>nits that could be cast at such a</w:t>
      </w:r>
      <w:r>
        <w:rPr>
          <w:rFonts w:ascii="Arial" w:hAnsi="Arial" w:cs="Arial"/>
          <w:lang w:val="en-US"/>
        </w:rPr>
        <w:t xml:space="preserve"> </w:t>
      </w:r>
      <w:r w:rsidRPr="00A4337B">
        <w:rPr>
          <w:rFonts w:ascii="Arial" w:hAnsi="Arial" w:cs="Arial"/>
          <w:lang w:val="en-US"/>
        </w:rPr>
        <w:t>meeting</w:t>
      </w:r>
      <w:r w:rsidR="00CD2580">
        <w:rPr>
          <w:rFonts w:ascii="Arial" w:hAnsi="Arial" w:cs="Arial"/>
          <w:lang w:val="en-US"/>
        </w:rPr>
        <w:t>.</w:t>
      </w:r>
    </w:p>
    <w:p w14:paraId="2BBF1C2F" w14:textId="5DA8FB08" w:rsidR="00157C8A" w:rsidRDefault="00157C8A" w:rsidP="007E68AA">
      <w:pPr>
        <w:autoSpaceDE w:val="0"/>
        <w:autoSpaceDN w:val="0"/>
        <w:adjustRightInd w:val="0"/>
        <w:rPr>
          <w:rFonts w:ascii="Arial" w:hAnsi="Arial" w:cs="Arial"/>
          <w:b/>
        </w:rPr>
      </w:pPr>
    </w:p>
    <w:p w14:paraId="36B35872" w14:textId="3012E95B" w:rsidR="00157C8A" w:rsidRPr="00A10AD1" w:rsidRDefault="00157C8A" w:rsidP="00157C8A">
      <w:pPr>
        <w:autoSpaceDE w:val="0"/>
        <w:autoSpaceDN w:val="0"/>
        <w:adjustRightInd w:val="0"/>
        <w:rPr>
          <w:rFonts w:ascii="Arial" w:hAnsi="Arial" w:cs="Arial"/>
          <w:lang w:val="en-US"/>
        </w:rPr>
      </w:pPr>
      <w:r>
        <w:rPr>
          <w:rFonts w:ascii="Arial" w:hAnsi="Arial" w:cs="Arial"/>
          <w:b/>
        </w:rPr>
        <w:t xml:space="preserve">Class A Shareholder Special Resolution </w:t>
      </w:r>
      <w:r w:rsidRPr="00A4337B">
        <w:rPr>
          <w:rFonts w:ascii="Arial" w:hAnsi="Arial" w:cs="Arial"/>
          <w:lang w:val="en-US"/>
        </w:rPr>
        <w:t>means: a resolution passed by not less than seventy-five</w:t>
      </w:r>
      <w:r>
        <w:rPr>
          <w:rFonts w:ascii="Arial" w:hAnsi="Arial" w:cs="Arial"/>
          <w:lang w:val="en-US"/>
        </w:rPr>
        <w:t xml:space="preserve"> </w:t>
      </w:r>
      <w:r w:rsidRPr="00A4337B">
        <w:rPr>
          <w:rFonts w:ascii="Arial" w:hAnsi="Arial" w:cs="Arial"/>
          <w:lang w:val="en-US"/>
        </w:rPr>
        <w:t xml:space="preserve">percent (75%) of the aggregate number of outstanding </w:t>
      </w:r>
      <w:r w:rsidR="00352B8A">
        <w:rPr>
          <w:rFonts w:ascii="Arial" w:hAnsi="Arial" w:cs="Arial"/>
          <w:lang w:val="en-US"/>
        </w:rPr>
        <w:t>C</w:t>
      </w:r>
      <w:r>
        <w:rPr>
          <w:rFonts w:ascii="Arial" w:hAnsi="Arial" w:cs="Arial"/>
          <w:lang w:val="en-US"/>
        </w:rPr>
        <w:t xml:space="preserve">lass </w:t>
      </w:r>
      <w:r w:rsidR="00F84D3F">
        <w:rPr>
          <w:rFonts w:ascii="Arial" w:hAnsi="Arial" w:cs="Arial"/>
          <w:lang w:val="en-US"/>
        </w:rPr>
        <w:t xml:space="preserve">A </w:t>
      </w:r>
      <w:r w:rsidR="00352B8A">
        <w:rPr>
          <w:rFonts w:ascii="Arial" w:hAnsi="Arial" w:cs="Arial"/>
          <w:lang w:val="en-US"/>
        </w:rPr>
        <w:t>P</w:t>
      </w:r>
      <w:r w:rsidR="00F84D3F">
        <w:rPr>
          <w:rFonts w:ascii="Arial" w:hAnsi="Arial" w:cs="Arial"/>
          <w:lang w:val="en-US"/>
        </w:rPr>
        <w:t xml:space="preserve">reference </w:t>
      </w:r>
      <w:r w:rsidR="00352B8A">
        <w:rPr>
          <w:rFonts w:ascii="Arial" w:hAnsi="Arial" w:cs="Arial"/>
          <w:lang w:val="en-US"/>
        </w:rPr>
        <w:t>S</w:t>
      </w:r>
      <w:r w:rsidR="00F84D3F">
        <w:rPr>
          <w:rFonts w:ascii="Arial" w:hAnsi="Arial" w:cs="Arial"/>
          <w:lang w:val="en-US"/>
        </w:rPr>
        <w:t>hares</w:t>
      </w:r>
      <w:r w:rsidRPr="00A4337B">
        <w:rPr>
          <w:rFonts w:ascii="Arial" w:hAnsi="Arial" w:cs="Arial"/>
          <w:lang w:val="en-US"/>
        </w:rPr>
        <w:t xml:space="preserve"> </w:t>
      </w:r>
      <w:r w:rsidR="003F40E6">
        <w:rPr>
          <w:rFonts w:ascii="Arial" w:hAnsi="Arial" w:cs="Arial"/>
          <w:lang w:val="en-US"/>
        </w:rPr>
        <w:t>represented</w:t>
      </w:r>
      <w:r w:rsidR="00F84D3F">
        <w:rPr>
          <w:rFonts w:ascii="Arial" w:hAnsi="Arial" w:cs="Arial"/>
          <w:lang w:val="en-US"/>
        </w:rPr>
        <w:t xml:space="preserve"> </w:t>
      </w:r>
      <w:r w:rsidRPr="00A4337B">
        <w:rPr>
          <w:rFonts w:ascii="Arial" w:hAnsi="Arial" w:cs="Arial"/>
          <w:lang w:val="en-US"/>
        </w:rPr>
        <w:t>at a duly</w:t>
      </w:r>
      <w:r w:rsidR="00F84D3F">
        <w:rPr>
          <w:rFonts w:ascii="Arial" w:hAnsi="Arial" w:cs="Arial"/>
          <w:lang w:val="en-US"/>
        </w:rPr>
        <w:t xml:space="preserve"> </w:t>
      </w:r>
      <w:r w:rsidRPr="00A4337B">
        <w:rPr>
          <w:rFonts w:ascii="Arial" w:hAnsi="Arial" w:cs="Arial"/>
          <w:lang w:val="en-US"/>
        </w:rPr>
        <w:t xml:space="preserve">constituted meeting of shareholders of which each holder of </w:t>
      </w:r>
      <w:r w:rsidR="00352B8A">
        <w:rPr>
          <w:rFonts w:ascii="Arial" w:hAnsi="Arial" w:cs="Arial"/>
          <w:lang w:val="en-US"/>
        </w:rPr>
        <w:t>C</w:t>
      </w:r>
      <w:r w:rsidR="00F84D3F">
        <w:rPr>
          <w:rFonts w:ascii="Arial" w:hAnsi="Arial" w:cs="Arial"/>
          <w:lang w:val="en-US"/>
        </w:rPr>
        <w:t xml:space="preserve">lass A </w:t>
      </w:r>
      <w:r w:rsidR="00352B8A">
        <w:rPr>
          <w:rFonts w:ascii="Arial" w:hAnsi="Arial" w:cs="Arial"/>
          <w:lang w:val="en-US"/>
        </w:rPr>
        <w:t>P</w:t>
      </w:r>
      <w:r w:rsidR="00F84D3F">
        <w:rPr>
          <w:rFonts w:ascii="Arial" w:hAnsi="Arial" w:cs="Arial"/>
          <w:lang w:val="en-US"/>
        </w:rPr>
        <w:t xml:space="preserve">reference </w:t>
      </w:r>
      <w:r w:rsidR="00352B8A">
        <w:rPr>
          <w:rFonts w:ascii="Arial" w:hAnsi="Arial" w:cs="Arial"/>
          <w:lang w:val="en-US"/>
        </w:rPr>
        <w:t>S</w:t>
      </w:r>
      <w:r w:rsidR="00F84D3F">
        <w:rPr>
          <w:rFonts w:ascii="Arial" w:hAnsi="Arial" w:cs="Arial"/>
          <w:lang w:val="en-US"/>
        </w:rPr>
        <w:t>hares</w:t>
      </w:r>
      <w:r w:rsidRPr="00A4337B">
        <w:rPr>
          <w:rFonts w:ascii="Arial" w:hAnsi="Arial" w:cs="Arial"/>
          <w:lang w:val="en-US"/>
        </w:rPr>
        <w:t xml:space="preserve"> is entitled to the prescribed number of votes for each such </w:t>
      </w:r>
      <w:r w:rsidR="00F84D3F">
        <w:rPr>
          <w:rFonts w:ascii="Arial" w:hAnsi="Arial" w:cs="Arial"/>
          <w:lang w:val="en-US"/>
        </w:rPr>
        <w:t>share</w:t>
      </w:r>
      <w:r w:rsidRPr="00A4337B">
        <w:rPr>
          <w:rFonts w:ascii="Arial" w:hAnsi="Arial" w:cs="Arial"/>
          <w:lang w:val="en-US"/>
        </w:rPr>
        <w:t xml:space="preserve"> held</w:t>
      </w:r>
      <w:r w:rsidR="00CD2580">
        <w:rPr>
          <w:rFonts w:ascii="Arial" w:hAnsi="Arial" w:cs="Arial"/>
          <w:lang w:val="en-US"/>
        </w:rPr>
        <w:t>.</w:t>
      </w:r>
    </w:p>
    <w:p w14:paraId="0979D82E" w14:textId="77777777" w:rsidR="007E68AA" w:rsidRDefault="007E68AA" w:rsidP="007E68AA">
      <w:pPr>
        <w:rPr>
          <w:rFonts w:ascii="Arial" w:hAnsi="Arial" w:cs="Arial"/>
        </w:rPr>
      </w:pPr>
    </w:p>
    <w:p w14:paraId="19CC18BB" w14:textId="15706B3D" w:rsidR="00944A6A" w:rsidRPr="009368E0" w:rsidRDefault="00944A6A" w:rsidP="00944A6A">
      <w:pPr>
        <w:rPr>
          <w:rFonts w:ascii="Arial" w:eastAsiaTheme="majorEastAsia" w:hAnsi="Arial" w:cs="Arial"/>
          <w:color w:val="000000" w:themeColor="text1"/>
        </w:rPr>
      </w:pPr>
      <w:r w:rsidRPr="00A4337B">
        <w:rPr>
          <w:rFonts w:ascii="Arial" w:eastAsiaTheme="majorEastAsia" w:hAnsi="Arial" w:cs="Arial"/>
          <w:b/>
          <w:color w:val="000000" w:themeColor="text1"/>
          <w:sz w:val="26"/>
          <w:szCs w:val="26"/>
        </w:rPr>
        <w:lastRenderedPageBreak/>
        <w:t xml:space="preserve">Member </w:t>
      </w:r>
      <w:r w:rsidR="00190BCE">
        <w:rPr>
          <w:rFonts w:ascii="Arial" w:eastAsiaTheme="majorEastAsia" w:hAnsi="Arial" w:cs="Arial"/>
          <w:b/>
          <w:color w:val="000000" w:themeColor="text1"/>
          <w:sz w:val="26"/>
          <w:szCs w:val="26"/>
        </w:rPr>
        <w:t>D</w:t>
      </w:r>
      <w:r w:rsidRPr="00A4337B">
        <w:rPr>
          <w:rFonts w:ascii="Arial" w:eastAsiaTheme="majorEastAsia" w:hAnsi="Arial" w:cs="Arial"/>
          <w:b/>
          <w:color w:val="000000" w:themeColor="text1"/>
          <w:sz w:val="26"/>
          <w:szCs w:val="26"/>
        </w:rPr>
        <w:t xml:space="preserve">ividend </w:t>
      </w:r>
      <w:r w:rsidR="00190BCE">
        <w:rPr>
          <w:rFonts w:ascii="Arial" w:eastAsiaTheme="majorEastAsia" w:hAnsi="Arial" w:cs="Arial"/>
          <w:b/>
          <w:color w:val="000000" w:themeColor="text1"/>
          <w:sz w:val="26"/>
          <w:szCs w:val="26"/>
        </w:rPr>
        <w:t>D</w:t>
      </w:r>
      <w:r w:rsidRPr="00A4337B">
        <w:rPr>
          <w:rFonts w:ascii="Arial" w:eastAsiaTheme="majorEastAsia" w:hAnsi="Arial" w:cs="Arial"/>
          <w:b/>
          <w:color w:val="000000" w:themeColor="text1"/>
          <w:sz w:val="26"/>
          <w:szCs w:val="26"/>
        </w:rPr>
        <w:t>eclaration:</w:t>
      </w:r>
      <w:r w:rsidRPr="009368E0">
        <w:rPr>
          <w:rFonts w:ascii="Arial" w:eastAsiaTheme="majorEastAsia" w:hAnsi="Arial" w:cs="Arial"/>
          <w:b/>
          <w:color w:val="000000" w:themeColor="text1"/>
        </w:rPr>
        <w:t xml:space="preserve"> </w:t>
      </w:r>
      <w:r w:rsidRPr="009368E0">
        <w:rPr>
          <w:rFonts w:ascii="Arial" w:eastAsiaTheme="majorEastAsia" w:hAnsi="Arial" w:cs="Arial"/>
          <w:color w:val="000000" w:themeColor="text1"/>
        </w:rPr>
        <w:t>The board may suggest a dividend declaration on member shares. The maximum allowable dividend on member shares is prescribed in the Co-operative Corporations Act</w:t>
      </w:r>
      <w:r w:rsidR="00CD2580">
        <w:rPr>
          <w:rFonts w:ascii="Arial" w:eastAsiaTheme="majorEastAsia" w:hAnsi="Arial" w:cs="Arial"/>
          <w:color w:val="000000" w:themeColor="text1"/>
        </w:rPr>
        <w:t>.</w:t>
      </w:r>
    </w:p>
    <w:p w14:paraId="5E24AA6B" w14:textId="77777777" w:rsidR="00944A6A" w:rsidRDefault="00944A6A" w:rsidP="00E716F1">
      <w:pPr>
        <w:rPr>
          <w:rFonts w:ascii="Arial" w:eastAsiaTheme="majorEastAsia" w:hAnsi="Arial" w:cs="Arial"/>
          <w:b/>
          <w:color w:val="000000" w:themeColor="text1"/>
          <w:sz w:val="26"/>
          <w:szCs w:val="26"/>
        </w:rPr>
      </w:pPr>
    </w:p>
    <w:p w14:paraId="0BD2C7C2" w14:textId="45DD842E" w:rsidR="00E716F1" w:rsidRPr="00A4337B" w:rsidRDefault="00E716F1" w:rsidP="00E716F1">
      <w:pPr>
        <w:rPr>
          <w:rFonts w:ascii="Arial" w:hAnsi="Arial" w:cs="Arial"/>
          <w:lang w:val="en-US"/>
        </w:rPr>
      </w:pPr>
      <w:r w:rsidRPr="00A237B5">
        <w:rPr>
          <w:rFonts w:ascii="Arial" w:eastAsiaTheme="majorEastAsia" w:hAnsi="Arial" w:cs="Arial"/>
          <w:b/>
          <w:color w:val="000000" w:themeColor="text1"/>
          <w:sz w:val="26"/>
          <w:szCs w:val="26"/>
        </w:rPr>
        <w:t>Net Cash Value</w:t>
      </w:r>
      <w:r w:rsidRPr="00A4337B">
        <w:rPr>
          <w:rFonts w:ascii="Arial" w:eastAsiaTheme="majorEastAsia" w:hAnsi="Arial" w:cs="Arial"/>
          <w:b/>
          <w:color w:val="000000" w:themeColor="text1"/>
        </w:rPr>
        <w:t xml:space="preserve">: </w:t>
      </w:r>
      <w:r w:rsidRPr="00A4337B">
        <w:rPr>
          <w:rFonts w:ascii="Arial" w:hAnsi="Arial" w:cs="Arial"/>
          <w:lang w:val="en-US"/>
        </w:rPr>
        <w:t>means (</w:t>
      </w:r>
      <w:proofErr w:type="spellStart"/>
      <w:r w:rsidRPr="00A4337B">
        <w:rPr>
          <w:rFonts w:ascii="Arial" w:hAnsi="Arial" w:cs="Arial"/>
          <w:lang w:val="en-US"/>
        </w:rPr>
        <w:t>i</w:t>
      </w:r>
      <w:proofErr w:type="spellEnd"/>
      <w:r w:rsidRPr="00A4337B">
        <w:rPr>
          <w:rFonts w:ascii="Arial" w:hAnsi="Arial" w:cs="Arial"/>
          <w:lang w:val="en-US"/>
        </w:rPr>
        <w:t>) the money transferred to the OCEC from the Limited Partnership as a result of the disposition of the project assets minus withholding taxes by OCEC; or (ii) any continued distribution from the project in case the decision is to continue to operate the project minus operating expenses and withholding taxes by OCEC.</w:t>
      </w:r>
    </w:p>
    <w:p w14:paraId="304602F1" w14:textId="77777777" w:rsidR="00E716F1" w:rsidRPr="0097155E" w:rsidRDefault="00E716F1" w:rsidP="00E716F1">
      <w:pPr>
        <w:rPr>
          <w:rFonts w:ascii="Arial" w:hAnsi="Arial" w:cs="Arial"/>
          <w:b/>
        </w:rPr>
      </w:pPr>
    </w:p>
    <w:p w14:paraId="2BBBC73C" w14:textId="1AAF25BD" w:rsidR="00944A6A" w:rsidRDefault="004F581B" w:rsidP="00E716F1">
      <w:pPr>
        <w:rPr>
          <w:rFonts w:ascii="Arial" w:eastAsiaTheme="majorEastAsia" w:hAnsi="Arial" w:cs="Arial"/>
          <w:color w:val="000000" w:themeColor="text1"/>
        </w:rPr>
      </w:pPr>
      <w:r>
        <w:rPr>
          <w:rFonts w:ascii="Arial" w:eastAsiaTheme="majorEastAsia" w:hAnsi="Arial" w:cs="Arial"/>
          <w:b/>
          <w:color w:val="000000" w:themeColor="text1"/>
          <w:sz w:val="26"/>
          <w:szCs w:val="26"/>
        </w:rPr>
        <w:t>Proceeds Utilization</w:t>
      </w:r>
      <w:r w:rsidR="00944A6A" w:rsidRPr="00A4337B">
        <w:rPr>
          <w:rFonts w:ascii="Arial" w:eastAsiaTheme="majorEastAsia" w:hAnsi="Arial" w:cs="Arial"/>
          <w:b/>
          <w:color w:val="000000" w:themeColor="text1"/>
          <w:sz w:val="26"/>
          <w:szCs w:val="26"/>
        </w:rPr>
        <w:t xml:space="preserve"> Plan:</w:t>
      </w:r>
      <w:r w:rsidR="00944A6A" w:rsidRPr="00A4337B">
        <w:rPr>
          <w:rFonts w:ascii="Arial" w:eastAsiaTheme="majorEastAsia" w:hAnsi="Arial" w:cs="Arial"/>
          <w:color w:val="000000" w:themeColor="text1"/>
        </w:rPr>
        <w:t xml:space="preserve"> A report prepared by the OCEC </w:t>
      </w:r>
      <w:r w:rsidR="00CD2580">
        <w:rPr>
          <w:rFonts w:ascii="Arial" w:eastAsiaTheme="majorEastAsia" w:hAnsi="Arial" w:cs="Arial"/>
          <w:color w:val="000000" w:themeColor="text1"/>
        </w:rPr>
        <w:t>b</w:t>
      </w:r>
      <w:r w:rsidR="00944A6A" w:rsidRPr="00A4337B">
        <w:rPr>
          <w:rFonts w:ascii="Arial" w:eastAsiaTheme="majorEastAsia" w:hAnsi="Arial" w:cs="Arial"/>
          <w:color w:val="000000" w:themeColor="text1"/>
        </w:rPr>
        <w:t xml:space="preserve">oard for presentation, review and approval of the Class A </w:t>
      </w:r>
      <w:r w:rsidR="00352B8A">
        <w:rPr>
          <w:rFonts w:ascii="Arial" w:eastAsiaTheme="majorEastAsia" w:hAnsi="Arial" w:cs="Arial"/>
          <w:color w:val="000000" w:themeColor="text1"/>
        </w:rPr>
        <w:t>S</w:t>
      </w:r>
      <w:r w:rsidR="00944A6A" w:rsidRPr="00A4337B">
        <w:rPr>
          <w:rFonts w:ascii="Arial" w:eastAsiaTheme="majorEastAsia" w:hAnsi="Arial" w:cs="Arial"/>
          <w:color w:val="000000" w:themeColor="text1"/>
        </w:rPr>
        <w:t xml:space="preserve">hareholders by Special Resolution.  The </w:t>
      </w:r>
      <w:r w:rsidR="00CD2580">
        <w:rPr>
          <w:rFonts w:ascii="Arial" w:eastAsiaTheme="majorEastAsia" w:hAnsi="Arial" w:cs="Arial"/>
          <w:color w:val="000000" w:themeColor="text1"/>
        </w:rPr>
        <w:t>P</w:t>
      </w:r>
      <w:r>
        <w:rPr>
          <w:rFonts w:ascii="Arial" w:eastAsiaTheme="majorEastAsia" w:hAnsi="Arial" w:cs="Arial"/>
          <w:color w:val="000000" w:themeColor="text1"/>
        </w:rPr>
        <w:t xml:space="preserve">roceeds Utilization </w:t>
      </w:r>
      <w:r w:rsidR="00CD2580">
        <w:rPr>
          <w:rFonts w:ascii="Arial" w:eastAsiaTheme="majorEastAsia" w:hAnsi="Arial" w:cs="Arial"/>
          <w:color w:val="000000" w:themeColor="text1"/>
        </w:rPr>
        <w:t>P</w:t>
      </w:r>
      <w:r>
        <w:rPr>
          <w:rFonts w:ascii="Arial" w:eastAsiaTheme="majorEastAsia" w:hAnsi="Arial" w:cs="Arial"/>
          <w:color w:val="000000" w:themeColor="text1"/>
        </w:rPr>
        <w:t>lan will detail the prioritization and utilization of the funds generated from the Terminal Value.</w:t>
      </w:r>
      <w:r w:rsidR="00944A6A" w:rsidRPr="00A4337B">
        <w:rPr>
          <w:rFonts w:ascii="Arial" w:eastAsiaTheme="majorEastAsia" w:hAnsi="Arial" w:cs="Arial"/>
          <w:color w:val="000000" w:themeColor="text1"/>
        </w:rPr>
        <w:t xml:space="preserve"> </w:t>
      </w:r>
    </w:p>
    <w:p w14:paraId="1D002AF0" w14:textId="77777777" w:rsidR="00944A6A" w:rsidRDefault="00944A6A" w:rsidP="00E716F1">
      <w:pPr>
        <w:rPr>
          <w:rFonts w:ascii="Arial" w:hAnsi="Arial" w:cs="Arial"/>
          <w:b/>
        </w:rPr>
      </w:pPr>
    </w:p>
    <w:p w14:paraId="5C8D295B" w14:textId="5DD705A3" w:rsidR="00E716F1" w:rsidRPr="00A4337B" w:rsidRDefault="00E716F1" w:rsidP="00E716F1">
      <w:pPr>
        <w:rPr>
          <w:rFonts w:ascii="Arial" w:hAnsi="Arial" w:cs="Arial"/>
          <w:lang w:val="en-US"/>
        </w:rPr>
      </w:pPr>
      <w:r>
        <w:rPr>
          <w:rFonts w:ascii="Arial" w:hAnsi="Arial" w:cs="Arial"/>
          <w:b/>
        </w:rPr>
        <w:t>Terminal Value</w:t>
      </w:r>
      <w:r w:rsidRPr="0097155E">
        <w:rPr>
          <w:rFonts w:ascii="Arial" w:hAnsi="Arial" w:cs="Arial"/>
          <w:b/>
        </w:rPr>
        <w:t>:</w:t>
      </w:r>
      <w:r w:rsidRPr="0097155E">
        <w:rPr>
          <w:rFonts w:ascii="Arial" w:hAnsi="Arial" w:cs="Arial"/>
        </w:rPr>
        <w:t xml:space="preserve"> </w:t>
      </w:r>
      <w:r w:rsidRPr="00A4337B">
        <w:rPr>
          <w:rFonts w:ascii="Arial" w:hAnsi="Arial" w:cs="Arial"/>
          <w:lang w:val="en-US"/>
        </w:rPr>
        <w:t>is the value of a certain asset at the end of a Power Purchase Agreement (PPA).</w:t>
      </w:r>
    </w:p>
    <w:p w14:paraId="2E786BCA" w14:textId="77777777" w:rsidR="00E716F1" w:rsidRPr="0097155E" w:rsidRDefault="00E716F1" w:rsidP="00E716F1">
      <w:pPr>
        <w:rPr>
          <w:rFonts w:ascii="Arial" w:hAnsi="Arial" w:cs="Arial"/>
        </w:rPr>
      </w:pPr>
    </w:p>
    <w:p w14:paraId="2EFD0624" w14:textId="3BE15158" w:rsidR="00DB4972" w:rsidRDefault="00DB4972" w:rsidP="00A80A5D">
      <w:pPr>
        <w:rPr>
          <w:rFonts w:ascii="Arial" w:hAnsi="Arial" w:cs="Arial"/>
        </w:rPr>
      </w:pPr>
    </w:p>
    <w:p w14:paraId="4DFA74A2" w14:textId="1C5958A0" w:rsidR="00DB4972" w:rsidRDefault="00DB4972" w:rsidP="00A80A5D">
      <w:pPr>
        <w:rPr>
          <w:rFonts w:ascii="Arial" w:hAnsi="Arial" w:cs="Arial"/>
        </w:rPr>
      </w:pPr>
    </w:p>
    <w:p w14:paraId="2AA9A993" w14:textId="49DB2FC3" w:rsidR="00DB4972" w:rsidRDefault="00DB4972" w:rsidP="00A80A5D">
      <w:pPr>
        <w:rPr>
          <w:rFonts w:ascii="Arial" w:hAnsi="Arial" w:cs="Arial"/>
        </w:rPr>
      </w:pPr>
    </w:p>
    <w:p w14:paraId="78C430FD" w14:textId="1998625B" w:rsidR="00DB4972" w:rsidRDefault="00DB4972" w:rsidP="00A80A5D">
      <w:pPr>
        <w:rPr>
          <w:rFonts w:ascii="Arial" w:hAnsi="Arial" w:cs="Arial"/>
        </w:rPr>
      </w:pPr>
    </w:p>
    <w:p w14:paraId="06020E0F" w14:textId="17E2167D" w:rsidR="00DB4972" w:rsidRDefault="00DB4972" w:rsidP="00A80A5D">
      <w:pPr>
        <w:rPr>
          <w:rFonts w:ascii="Arial" w:hAnsi="Arial" w:cs="Arial"/>
        </w:rPr>
      </w:pPr>
    </w:p>
    <w:p w14:paraId="5785865C" w14:textId="3880662B" w:rsidR="00DB4972" w:rsidRDefault="00DB4972" w:rsidP="00A80A5D">
      <w:pPr>
        <w:rPr>
          <w:rFonts w:ascii="Arial" w:hAnsi="Arial" w:cs="Arial"/>
        </w:rPr>
      </w:pPr>
    </w:p>
    <w:p w14:paraId="30DC44EE" w14:textId="0D4D38FA" w:rsidR="00DB4972" w:rsidRDefault="00DB4972" w:rsidP="00A80A5D">
      <w:pPr>
        <w:rPr>
          <w:rFonts w:ascii="Arial" w:hAnsi="Arial" w:cs="Arial"/>
        </w:rPr>
      </w:pPr>
    </w:p>
    <w:p w14:paraId="668F927B" w14:textId="2CF35359" w:rsidR="00DB4972" w:rsidRDefault="00DB4972" w:rsidP="00A80A5D">
      <w:pPr>
        <w:rPr>
          <w:rFonts w:ascii="Arial" w:hAnsi="Arial" w:cs="Arial"/>
        </w:rPr>
      </w:pPr>
    </w:p>
    <w:p w14:paraId="0DD14EEF" w14:textId="31CDD2E2" w:rsidR="00DB4972" w:rsidRDefault="00DB4972" w:rsidP="00A80A5D">
      <w:pPr>
        <w:rPr>
          <w:rFonts w:ascii="Arial" w:hAnsi="Arial" w:cs="Arial"/>
        </w:rPr>
      </w:pPr>
    </w:p>
    <w:p w14:paraId="401FFA73" w14:textId="25D7D928" w:rsidR="00DB4972" w:rsidRDefault="00DB4972" w:rsidP="00A80A5D">
      <w:pPr>
        <w:rPr>
          <w:rFonts w:ascii="Arial" w:hAnsi="Arial" w:cs="Arial"/>
        </w:rPr>
      </w:pPr>
    </w:p>
    <w:p w14:paraId="64B2A307" w14:textId="34253908" w:rsidR="00DB4972" w:rsidRDefault="00DB4972" w:rsidP="00A80A5D">
      <w:pPr>
        <w:rPr>
          <w:rFonts w:ascii="Arial" w:hAnsi="Arial" w:cs="Arial"/>
        </w:rPr>
      </w:pPr>
    </w:p>
    <w:p w14:paraId="1309BA8E" w14:textId="77469A79" w:rsidR="00DB4972" w:rsidRDefault="00DB4972" w:rsidP="00A80A5D">
      <w:pPr>
        <w:rPr>
          <w:rFonts w:ascii="Arial" w:hAnsi="Arial" w:cs="Arial"/>
        </w:rPr>
      </w:pPr>
    </w:p>
    <w:p w14:paraId="6AA0F955" w14:textId="3C8A28F1" w:rsidR="00DB4972" w:rsidRDefault="00DB4972" w:rsidP="00A80A5D">
      <w:pPr>
        <w:rPr>
          <w:rFonts w:ascii="Arial" w:hAnsi="Arial" w:cs="Arial"/>
        </w:rPr>
      </w:pPr>
    </w:p>
    <w:p w14:paraId="1B517115" w14:textId="1E6BE9B4" w:rsidR="00DB4972" w:rsidRDefault="00DB4972" w:rsidP="00A80A5D">
      <w:pPr>
        <w:rPr>
          <w:rFonts w:ascii="Arial" w:hAnsi="Arial" w:cs="Arial"/>
        </w:rPr>
      </w:pPr>
    </w:p>
    <w:p w14:paraId="2CF16546" w14:textId="43C701D3" w:rsidR="00DB4972" w:rsidRDefault="00DB4972" w:rsidP="00A80A5D">
      <w:pPr>
        <w:rPr>
          <w:rFonts w:ascii="Arial" w:hAnsi="Arial" w:cs="Arial"/>
        </w:rPr>
      </w:pPr>
    </w:p>
    <w:p w14:paraId="449DDBDC" w14:textId="77086973" w:rsidR="00DB4972" w:rsidRDefault="00DB4972" w:rsidP="00A80A5D">
      <w:pPr>
        <w:rPr>
          <w:rFonts w:ascii="Arial" w:hAnsi="Arial" w:cs="Arial"/>
        </w:rPr>
      </w:pPr>
    </w:p>
    <w:p w14:paraId="18C25B83" w14:textId="733D7871" w:rsidR="00DB4972" w:rsidRDefault="00DB4972" w:rsidP="00A80A5D">
      <w:pPr>
        <w:rPr>
          <w:rFonts w:ascii="Arial" w:hAnsi="Arial" w:cs="Arial"/>
        </w:rPr>
      </w:pPr>
    </w:p>
    <w:p w14:paraId="18428EAC" w14:textId="4C682DA2" w:rsidR="00DB4972" w:rsidRDefault="00DB4972" w:rsidP="00A80A5D">
      <w:pPr>
        <w:rPr>
          <w:rFonts w:ascii="Arial" w:hAnsi="Arial" w:cs="Arial"/>
        </w:rPr>
      </w:pPr>
    </w:p>
    <w:p w14:paraId="53AB6ED3" w14:textId="72C77FB9" w:rsidR="00DB4972" w:rsidRDefault="00DB4972" w:rsidP="00A80A5D">
      <w:pPr>
        <w:rPr>
          <w:rFonts w:ascii="Arial" w:hAnsi="Arial" w:cs="Arial"/>
        </w:rPr>
      </w:pPr>
    </w:p>
    <w:p w14:paraId="6A7BCBB3" w14:textId="2A4276A8" w:rsidR="00DB4972" w:rsidRDefault="00DB4972" w:rsidP="00A80A5D">
      <w:pPr>
        <w:rPr>
          <w:rFonts w:ascii="Arial" w:hAnsi="Arial" w:cs="Arial"/>
        </w:rPr>
      </w:pPr>
    </w:p>
    <w:p w14:paraId="52CEE2B2" w14:textId="65DBB46F" w:rsidR="00DB4972" w:rsidRDefault="00DB4972" w:rsidP="00A80A5D">
      <w:pPr>
        <w:rPr>
          <w:rFonts w:ascii="Arial" w:hAnsi="Arial" w:cs="Arial"/>
        </w:rPr>
      </w:pPr>
    </w:p>
    <w:p w14:paraId="35F962B2" w14:textId="3B4C0FB8" w:rsidR="00DB4972" w:rsidRDefault="00DB4972" w:rsidP="00A80A5D">
      <w:pPr>
        <w:rPr>
          <w:rFonts w:ascii="Arial" w:hAnsi="Arial" w:cs="Arial"/>
        </w:rPr>
      </w:pPr>
    </w:p>
    <w:p w14:paraId="77A02F94" w14:textId="77777777" w:rsidR="00DB4972" w:rsidRPr="0097155E" w:rsidRDefault="00DB4972" w:rsidP="00A80A5D">
      <w:pPr>
        <w:rPr>
          <w:rFonts w:ascii="Arial" w:hAnsi="Arial" w:cs="Arial"/>
        </w:rPr>
      </w:pPr>
    </w:p>
    <w:p w14:paraId="34AB2545" w14:textId="55FF4DC3" w:rsidR="0034507D" w:rsidRPr="000D67FD" w:rsidRDefault="00FD3CE9" w:rsidP="006C060F">
      <w:pPr>
        <w:rPr>
          <w:rFonts w:ascii="Arial" w:hAnsi="Arial" w:cs="Arial"/>
        </w:rPr>
      </w:pPr>
      <w:r w:rsidRPr="000D67FD">
        <w:rPr>
          <w:rFonts w:ascii="Arial" w:hAnsi="Arial" w:cs="Arial"/>
        </w:rPr>
        <w:t>RULES AND PROCESS</w:t>
      </w:r>
    </w:p>
    <w:p w14:paraId="0072A4D8" w14:textId="4D4EE1D8" w:rsidR="0054012C" w:rsidRPr="002C6774" w:rsidRDefault="0054012C" w:rsidP="0039048F">
      <w:pPr>
        <w:pStyle w:val="ListParagraph"/>
        <w:numPr>
          <w:ilvl w:val="0"/>
          <w:numId w:val="26"/>
        </w:numPr>
        <w:autoSpaceDE w:val="0"/>
        <w:autoSpaceDN w:val="0"/>
        <w:adjustRightInd w:val="0"/>
        <w:rPr>
          <w:rFonts w:ascii="Arial" w:hAnsi="Arial" w:cs="Arial"/>
          <w:b/>
        </w:rPr>
      </w:pPr>
      <w:r w:rsidRPr="002C6774">
        <w:rPr>
          <w:rFonts w:ascii="Arial" w:hAnsi="Arial" w:cs="Arial"/>
          <w:b/>
        </w:rPr>
        <w:t>Asset Ownership level</w:t>
      </w:r>
    </w:p>
    <w:p w14:paraId="492A9875" w14:textId="026E7ECD" w:rsidR="0054012C" w:rsidRPr="002C6774" w:rsidRDefault="00E8212E" w:rsidP="00E716F1">
      <w:pPr>
        <w:pStyle w:val="Heading2"/>
        <w:numPr>
          <w:ilvl w:val="1"/>
          <w:numId w:val="26"/>
        </w:numPr>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r>
      <w:r w:rsidR="0054012C" w:rsidRPr="002C6774">
        <w:rPr>
          <w:rFonts w:ascii="Arial" w:hAnsi="Arial" w:cs="Arial"/>
          <w:color w:val="000000" w:themeColor="text1"/>
          <w:sz w:val="24"/>
          <w:szCs w:val="24"/>
        </w:rPr>
        <w:t xml:space="preserve">The ownership level is defined </w:t>
      </w:r>
      <w:r w:rsidR="0097155E">
        <w:rPr>
          <w:rFonts w:ascii="Arial" w:hAnsi="Arial" w:cs="Arial"/>
          <w:color w:val="000000" w:themeColor="text1"/>
          <w:sz w:val="24"/>
          <w:szCs w:val="24"/>
        </w:rPr>
        <w:t>as</w:t>
      </w:r>
      <w:r w:rsidR="0097155E" w:rsidRPr="002C6774">
        <w:rPr>
          <w:rFonts w:ascii="Arial" w:hAnsi="Arial" w:cs="Arial"/>
          <w:color w:val="000000" w:themeColor="text1"/>
          <w:sz w:val="24"/>
          <w:szCs w:val="24"/>
        </w:rPr>
        <w:t xml:space="preserve"> </w:t>
      </w:r>
      <w:r w:rsidR="0054012C" w:rsidRPr="002C6774">
        <w:rPr>
          <w:rFonts w:ascii="Arial" w:hAnsi="Arial" w:cs="Arial"/>
          <w:color w:val="000000" w:themeColor="text1"/>
          <w:sz w:val="24"/>
          <w:szCs w:val="24"/>
        </w:rPr>
        <w:t>the percentage of shares held by an investor in a certain class of issued and outstanding shares</w:t>
      </w:r>
    </w:p>
    <w:p w14:paraId="02279DDF" w14:textId="1705E3C8" w:rsidR="0054012C" w:rsidRPr="002C6774" w:rsidRDefault="0054012C" w:rsidP="00E716F1">
      <w:pPr>
        <w:pStyle w:val="Heading2"/>
        <w:numPr>
          <w:ilvl w:val="1"/>
          <w:numId w:val="26"/>
        </w:numPr>
        <w:rPr>
          <w:rFonts w:ascii="Arial" w:hAnsi="Arial" w:cs="Arial"/>
          <w:color w:val="000000" w:themeColor="text1"/>
        </w:rPr>
      </w:pPr>
      <w:r w:rsidRPr="002C6774">
        <w:rPr>
          <w:rFonts w:ascii="Arial" w:hAnsi="Arial" w:cs="Arial"/>
          <w:color w:val="000000" w:themeColor="text1"/>
        </w:rPr>
        <w:t xml:space="preserve">The ownership </w:t>
      </w:r>
      <w:r w:rsidR="00A07312" w:rsidRPr="002C6774">
        <w:rPr>
          <w:rFonts w:ascii="Arial" w:hAnsi="Arial" w:cs="Arial"/>
          <w:color w:val="000000" w:themeColor="text1"/>
        </w:rPr>
        <w:t>level</w:t>
      </w:r>
      <w:r w:rsidRPr="002C6774">
        <w:rPr>
          <w:rFonts w:ascii="Arial" w:hAnsi="Arial" w:cs="Arial"/>
          <w:color w:val="000000" w:themeColor="text1"/>
        </w:rPr>
        <w:t xml:space="preserve"> of the outstanding </w:t>
      </w:r>
      <w:r w:rsidR="00352B8A">
        <w:rPr>
          <w:rFonts w:ascii="Arial" w:hAnsi="Arial" w:cs="Arial"/>
          <w:color w:val="000000" w:themeColor="text1"/>
        </w:rPr>
        <w:t>C</w:t>
      </w:r>
      <w:r w:rsidRPr="002C6774">
        <w:rPr>
          <w:rFonts w:ascii="Arial" w:hAnsi="Arial" w:cs="Arial"/>
          <w:color w:val="000000" w:themeColor="text1"/>
        </w:rPr>
        <w:t xml:space="preserve">lass A </w:t>
      </w:r>
      <w:r w:rsidR="00352B8A">
        <w:rPr>
          <w:rFonts w:ascii="Arial" w:hAnsi="Arial" w:cs="Arial"/>
          <w:color w:val="000000" w:themeColor="text1"/>
        </w:rPr>
        <w:t>P</w:t>
      </w:r>
      <w:r w:rsidRPr="002C6774">
        <w:rPr>
          <w:rFonts w:ascii="Arial" w:hAnsi="Arial" w:cs="Arial"/>
          <w:color w:val="000000" w:themeColor="text1"/>
        </w:rPr>
        <w:t xml:space="preserve">reference </w:t>
      </w:r>
      <w:r w:rsidR="00352B8A">
        <w:rPr>
          <w:rFonts w:ascii="Arial" w:hAnsi="Arial" w:cs="Arial"/>
          <w:color w:val="000000" w:themeColor="text1"/>
        </w:rPr>
        <w:t>S</w:t>
      </w:r>
      <w:r w:rsidRPr="002C6774">
        <w:rPr>
          <w:rFonts w:ascii="Arial" w:hAnsi="Arial" w:cs="Arial"/>
          <w:color w:val="000000" w:themeColor="text1"/>
        </w:rPr>
        <w:t xml:space="preserve">hares for each investor determines the percent of ownership of the </w:t>
      </w:r>
      <w:r w:rsidR="00F84D3F">
        <w:rPr>
          <w:rFonts w:ascii="Arial" w:hAnsi="Arial" w:cs="Arial"/>
          <w:color w:val="000000" w:themeColor="text1"/>
        </w:rPr>
        <w:t>Terminal</w:t>
      </w:r>
      <w:r w:rsidR="00F84D3F" w:rsidRPr="002C6774">
        <w:rPr>
          <w:rFonts w:ascii="Arial" w:hAnsi="Arial" w:cs="Arial"/>
          <w:color w:val="000000" w:themeColor="text1"/>
        </w:rPr>
        <w:t xml:space="preserve"> </w:t>
      </w:r>
      <w:r w:rsidRPr="002C6774">
        <w:rPr>
          <w:rFonts w:ascii="Arial" w:hAnsi="Arial" w:cs="Arial"/>
          <w:color w:val="000000" w:themeColor="text1"/>
        </w:rPr>
        <w:t xml:space="preserve">Value of the Gunn’s Hill windfarm that is owned by OCEC </w:t>
      </w:r>
      <w:r w:rsidR="0097155E">
        <w:rPr>
          <w:rFonts w:ascii="Arial" w:hAnsi="Arial" w:cs="Arial"/>
          <w:color w:val="000000" w:themeColor="text1"/>
        </w:rPr>
        <w:t xml:space="preserve">as the </w:t>
      </w:r>
      <w:r w:rsidR="00301C85" w:rsidRPr="002C6774">
        <w:rPr>
          <w:rFonts w:ascii="Arial" w:hAnsi="Arial" w:cs="Arial"/>
          <w:color w:val="000000" w:themeColor="text1"/>
        </w:rPr>
        <w:t>Limited Partner</w:t>
      </w:r>
    </w:p>
    <w:p w14:paraId="3537E882" w14:textId="77777777" w:rsidR="009F068A" w:rsidRPr="002C6774" w:rsidRDefault="009F068A" w:rsidP="002C6774">
      <w:pPr>
        <w:pStyle w:val="Heading2"/>
        <w:numPr>
          <w:ilvl w:val="0"/>
          <w:numId w:val="0"/>
        </w:numPr>
        <w:ind w:left="792"/>
        <w:rPr>
          <w:rFonts w:ascii="Arial" w:hAnsi="Arial" w:cs="Arial"/>
        </w:rPr>
      </w:pPr>
    </w:p>
    <w:p w14:paraId="6251F2EC" w14:textId="3CDF8B88" w:rsidR="009F068A" w:rsidRPr="002C6774" w:rsidRDefault="009F068A" w:rsidP="0039048F">
      <w:pPr>
        <w:pStyle w:val="ListParagraph"/>
        <w:numPr>
          <w:ilvl w:val="0"/>
          <w:numId w:val="26"/>
        </w:numPr>
        <w:autoSpaceDE w:val="0"/>
        <w:autoSpaceDN w:val="0"/>
        <w:adjustRightInd w:val="0"/>
        <w:rPr>
          <w:rFonts w:ascii="Arial" w:hAnsi="Arial" w:cs="Arial"/>
          <w:b/>
        </w:rPr>
      </w:pPr>
      <w:r w:rsidRPr="002C6774">
        <w:rPr>
          <w:rFonts w:ascii="Arial" w:hAnsi="Arial" w:cs="Arial"/>
          <w:b/>
        </w:rPr>
        <w:t xml:space="preserve">Disposition of Assets </w:t>
      </w:r>
    </w:p>
    <w:p w14:paraId="23130256" w14:textId="132E06BA" w:rsidR="002C6774" w:rsidRPr="002C6774" w:rsidRDefault="009F068A" w:rsidP="00E716F1">
      <w:pPr>
        <w:pStyle w:val="Heading2"/>
        <w:numPr>
          <w:ilvl w:val="1"/>
          <w:numId w:val="26"/>
        </w:numPr>
        <w:rPr>
          <w:rFonts w:ascii="Arial" w:hAnsi="Arial" w:cs="Arial"/>
          <w:color w:val="000000" w:themeColor="text1"/>
        </w:rPr>
      </w:pPr>
      <w:r w:rsidRPr="002C6774">
        <w:rPr>
          <w:rFonts w:ascii="Arial" w:hAnsi="Arial" w:cs="Arial"/>
          <w:color w:val="000000" w:themeColor="text1"/>
        </w:rPr>
        <w:t xml:space="preserve">It is </w:t>
      </w:r>
      <w:r w:rsidR="007B7FB7">
        <w:rPr>
          <w:rFonts w:ascii="Arial" w:hAnsi="Arial" w:cs="Arial"/>
          <w:color w:val="000000" w:themeColor="text1"/>
        </w:rPr>
        <w:t>expected</w:t>
      </w:r>
      <w:r w:rsidR="007B7FB7" w:rsidRPr="002C6774">
        <w:rPr>
          <w:rFonts w:ascii="Arial" w:hAnsi="Arial" w:cs="Arial"/>
          <w:color w:val="000000" w:themeColor="text1"/>
        </w:rPr>
        <w:t xml:space="preserve"> </w:t>
      </w:r>
      <w:r w:rsidRPr="002C6774">
        <w:rPr>
          <w:rFonts w:ascii="Arial" w:hAnsi="Arial" w:cs="Arial"/>
          <w:color w:val="000000" w:themeColor="text1"/>
        </w:rPr>
        <w:t xml:space="preserve">that the assets of </w:t>
      </w:r>
      <w:r w:rsidR="00CA4640">
        <w:rPr>
          <w:rFonts w:ascii="Arial" w:hAnsi="Arial" w:cs="Arial"/>
          <w:color w:val="000000" w:themeColor="text1"/>
        </w:rPr>
        <w:t>the Gunn</w:t>
      </w:r>
      <w:r w:rsidR="00F84D3F">
        <w:rPr>
          <w:rFonts w:ascii="Arial" w:hAnsi="Arial" w:cs="Arial"/>
          <w:color w:val="000000" w:themeColor="text1"/>
        </w:rPr>
        <w:t>’</w:t>
      </w:r>
      <w:r w:rsidR="00CA4640">
        <w:rPr>
          <w:rFonts w:ascii="Arial" w:hAnsi="Arial" w:cs="Arial"/>
          <w:color w:val="000000" w:themeColor="text1"/>
        </w:rPr>
        <w:t xml:space="preserve">s Hill wind </w:t>
      </w:r>
      <w:r w:rsidR="0097155E">
        <w:rPr>
          <w:rFonts w:ascii="Arial" w:hAnsi="Arial" w:cs="Arial"/>
          <w:color w:val="000000" w:themeColor="text1"/>
        </w:rPr>
        <w:t>energy project will have</w:t>
      </w:r>
      <w:r w:rsidRPr="002C6774">
        <w:rPr>
          <w:rFonts w:ascii="Arial" w:hAnsi="Arial" w:cs="Arial"/>
          <w:color w:val="000000" w:themeColor="text1"/>
        </w:rPr>
        <w:t xml:space="preserve"> value at the end of the </w:t>
      </w:r>
      <w:r w:rsidR="002C6774" w:rsidRPr="002C6774">
        <w:rPr>
          <w:rFonts w:ascii="Arial" w:hAnsi="Arial" w:cs="Arial"/>
          <w:color w:val="000000" w:themeColor="text1"/>
        </w:rPr>
        <w:t xml:space="preserve">Power Purchase Agreement (PPA). </w:t>
      </w:r>
      <w:r w:rsidR="0097155E" w:rsidRPr="002C6774">
        <w:rPr>
          <w:rFonts w:ascii="Arial" w:hAnsi="Arial" w:cs="Arial"/>
          <w:color w:val="000000" w:themeColor="text1"/>
        </w:rPr>
        <w:t>Th</w:t>
      </w:r>
      <w:r w:rsidR="0097155E">
        <w:rPr>
          <w:rFonts w:ascii="Arial" w:hAnsi="Arial" w:cs="Arial"/>
          <w:color w:val="000000" w:themeColor="text1"/>
        </w:rPr>
        <w:t>is</w:t>
      </w:r>
      <w:r w:rsidR="0097155E" w:rsidRPr="002C6774">
        <w:rPr>
          <w:rFonts w:ascii="Arial" w:hAnsi="Arial" w:cs="Arial"/>
          <w:color w:val="000000" w:themeColor="text1"/>
        </w:rPr>
        <w:t xml:space="preserve"> </w:t>
      </w:r>
      <w:r w:rsidR="00CA4640">
        <w:rPr>
          <w:rFonts w:ascii="Arial" w:hAnsi="Arial" w:cs="Arial"/>
          <w:color w:val="000000" w:themeColor="text1"/>
        </w:rPr>
        <w:t>Terminal</w:t>
      </w:r>
      <w:r w:rsidR="0092197A">
        <w:rPr>
          <w:rFonts w:ascii="Arial" w:hAnsi="Arial" w:cs="Arial"/>
          <w:color w:val="000000" w:themeColor="text1"/>
        </w:rPr>
        <w:t xml:space="preserve"> Value</w:t>
      </w:r>
      <w:r w:rsidR="002C6774" w:rsidRPr="002C6774">
        <w:rPr>
          <w:rFonts w:ascii="Arial" w:hAnsi="Arial" w:cs="Arial"/>
          <w:color w:val="000000" w:themeColor="text1"/>
        </w:rPr>
        <w:t xml:space="preserve"> could </w:t>
      </w:r>
      <w:r w:rsidR="0097155E">
        <w:rPr>
          <w:rFonts w:ascii="Arial" w:hAnsi="Arial" w:cs="Arial"/>
          <w:color w:val="000000" w:themeColor="text1"/>
        </w:rPr>
        <w:t xml:space="preserve">be realized in different </w:t>
      </w:r>
      <w:r w:rsidR="007B7FB7">
        <w:rPr>
          <w:rFonts w:ascii="Arial" w:hAnsi="Arial" w:cs="Arial"/>
          <w:color w:val="000000" w:themeColor="text1"/>
        </w:rPr>
        <w:t>ways, including but not limited to</w:t>
      </w:r>
      <w:r w:rsidR="0097155E">
        <w:rPr>
          <w:rFonts w:ascii="Arial" w:hAnsi="Arial" w:cs="Arial"/>
          <w:color w:val="000000" w:themeColor="text1"/>
        </w:rPr>
        <w:t>:</w:t>
      </w:r>
    </w:p>
    <w:p w14:paraId="582176FD" w14:textId="77777777" w:rsidR="00CA4640" w:rsidRDefault="00E8212E" w:rsidP="00E716F1">
      <w:pPr>
        <w:pStyle w:val="Heading2"/>
        <w:numPr>
          <w:ilvl w:val="2"/>
          <w:numId w:val="26"/>
        </w:numPr>
        <w:tabs>
          <w:tab w:val="left" w:pos="1418"/>
        </w:tabs>
        <w:rPr>
          <w:rFonts w:ascii="Arial" w:hAnsi="Arial" w:cs="Arial"/>
          <w:color w:val="000000" w:themeColor="text1"/>
        </w:rPr>
      </w:pPr>
      <w:r>
        <w:rPr>
          <w:rFonts w:ascii="Arial" w:hAnsi="Arial" w:cs="Arial"/>
          <w:color w:val="000000" w:themeColor="text1"/>
        </w:rPr>
        <w:t xml:space="preserve">Sale of the </w:t>
      </w:r>
      <w:r w:rsidR="0059680D">
        <w:rPr>
          <w:rFonts w:ascii="Arial" w:hAnsi="Arial" w:cs="Arial"/>
          <w:color w:val="000000" w:themeColor="text1"/>
        </w:rPr>
        <w:t xml:space="preserve">energy </w:t>
      </w:r>
      <w:r>
        <w:rPr>
          <w:rFonts w:ascii="Arial" w:hAnsi="Arial" w:cs="Arial"/>
          <w:color w:val="000000" w:themeColor="text1"/>
        </w:rPr>
        <w:t>asset</w:t>
      </w:r>
      <w:r w:rsidR="0059680D">
        <w:rPr>
          <w:rFonts w:ascii="Arial" w:hAnsi="Arial" w:cs="Arial"/>
          <w:color w:val="000000" w:themeColor="text1"/>
        </w:rPr>
        <w:t>s</w:t>
      </w:r>
      <w:r>
        <w:rPr>
          <w:rFonts w:ascii="Arial" w:hAnsi="Arial" w:cs="Arial"/>
          <w:color w:val="000000" w:themeColor="text1"/>
        </w:rPr>
        <w:t xml:space="preserve"> to a third party</w:t>
      </w:r>
      <w:r w:rsidR="00CA4640">
        <w:rPr>
          <w:rFonts w:ascii="Arial" w:hAnsi="Arial" w:cs="Arial"/>
          <w:color w:val="000000" w:themeColor="text1"/>
        </w:rPr>
        <w:t xml:space="preserve"> prior to the maturity of the original PPA,</w:t>
      </w:r>
    </w:p>
    <w:p w14:paraId="026206F1" w14:textId="43A8A746" w:rsidR="00CA4640" w:rsidRDefault="00CA4640" w:rsidP="00E716F1">
      <w:pPr>
        <w:pStyle w:val="Heading2"/>
        <w:numPr>
          <w:ilvl w:val="2"/>
          <w:numId w:val="26"/>
        </w:numPr>
        <w:tabs>
          <w:tab w:val="left" w:pos="1418"/>
        </w:tabs>
        <w:rPr>
          <w:rFonts w:ascii="Arial" w:hAnsi="Arial" w:cs="Arial"/>
          <w:color w:val="000000" w:themeColor="text1"/>
        </w:rPr>
      </w:pPr>
      <w:r>
        <w:rPr>
          <w:rFonts w:ascii="Arial" w:hAnsi="Arial" w:cs="Arial"/>
          <w:color w:val="000000" w:themeColor="text1"/>
        </w:rPr>
        <w:t>Sale of the energy assets to a third party at the maturity of the original PPA,</w:t>
      </w:r>
    </w:p>
    <w:p w14:paraId="18D67739" w14:textId="4DCCDE44" w:rsidR="00E8212E" w:rsidRPr="00A37D03" w:rsidRDefault="00CA4640" w:rsidP="00E716F1">
      <w:pPr>
        <w:pStyle w:val="Heading2"/>
        <w:numPr>
          <w:ilvl w:val="2"/>
          <w:numId w:val="26"/>
        </w:numPr>
        <w:tabs>
          <w:tab w:val="left" w:pos="1418"/>
        </w:tabs>
        <w:rPr>
          <w:rFonts w:ascii="Arial" w:hAnsi="Arial" w:cs="Arial"/>
          <w:color w:val="000000" w:themeColor="text1"/>
        </w:rPr>
      </w:pPr>
      <w:r w:rsidRPr="00A37D03">
        <w:rPr>
          <w:rFonts w:ascii="Arial" w:hAnsi="Arial" w:cs="Arial"/>
          <w:color w:val="000000" w:themeColor="text1"/>
        </w:rPr>
        <w:t>Continue</w:t>
      </w:r>
      <w:r>
        <w:rPr>
          <w:rFonts w:ascii="Arial" w:hAnsi="Arial" w:cs="Arial"/>
          <w:color w:val="000000" w:themeColor="text1"/>
        </w:rPr>
        <w:t>d</w:t>
      </w:r>
      <w:r w:rsidRPr="00A37D03">
        <w:rPr>
          <w:rFonts w:ascii="Arial" w:hAnsi="Arial" w:cs="Arial"/>
          <w:color w:val="000000" w:themeColor="text1"/>
        </w:rPr>
        <w:t xml:space="preserve"> </w:t>
      </w:r>
      <w:r>
        <w:rPr>
          <w:rFonts w:ascii="Arial" w:hAnsi="Arial" w:cs="Arial"/>
          <w:color w:val="000000" w:themeColor="text1"/>
        </w:rPr>
        <w:t xml:space="preserve">ownership and </w:t>
      </w:r>
      <w:r w:rsidRPr="00A37D03">
        <w:rPr>
          <w:rFonts w:ascii="Arial" w:hAnsi="Arial" w:cs="Arial"/>
          <w:color w:val="000000" w:themeColor="text1"/>
        </w:rPr>
        <w:t>operat</w:t>
      </w:r>
      <w:r>
        <w:rPr>
          <w:rFonts w:ascii="Arial" w:hAnsi="Arial" w:cs="Arial"/>
          <w:color w:val="000000" w:themeColor="text1"/>
        </w:rPr>
        <w:t xml:space="preserve">ion of </w:t>
      </w:r>
      <w:r w:rsidRPr="00A37D03">
        <w:rPr>
          <w:rFonts w:ascii="Arial" w:hAnsi="Arial" w:cs="Arial"/>
          <w:color w:val="000000" w:themeColor="text1"/>
        </w:rPr>
        <w:t xml:space="preserve">the </w:t>
      </w:r>
      <w:r>
        <w:rPr>
          <w:rFonts w:ascii="Arial" w:hAnsi="Arial" w:cs="Arial"/>
          <w:color w:val="000000" w:themeColor="text1"/>
        </w:rPr>
        <w:t xml:space="preserve">energy project after PPA expiry, </w:t>
      </w:r>
    </w:p>
    <w:p w14:paraId="4C02B5AE" w14:textId="4777A454" w:rsidR="00E8212E" w:rsidRPr="00E8212E" w:rsidRDefault="0059680D" w:rsidP="00E716F1">
      <w:pPr>
        <w:pStyle w:val="Heading2"/>
        <w:numPr>
          <w:ilvl w:val="2"/>
          <w:numId w:val="26"/>
        </w:numPr>
        <w:tabs>
          <w:tab w:val="left" w:pos="1418"/>
        </w:tabs>
        <w:rPr>
          <w:rFonts w:ascii="Arial" w:hAnsi="Arial" w:cs="Arial"/>
          <w:color w:val="000000" w:themeColor="text1"/>
        </w:rPr>
      </w:pPr>
      <w:r>
        <w:rPr>
          <w:rFonts w:ascii="Arial" w:hAnsi="Arial" w:cs="Arial"/>
          <w:color w:val="000000" w:themeColor="text1"/>
        </w:rPr>
        <w:t>Invest</w:t>
      </w:r>
      <w:r w:rsidR="00CA4640">
        <w:rPr>
          <w:rFonts w:ascii="Arial" w:hAnsi="Arial" w:cs="Arial"/>
          <w:color w:val="000000" w:themeColor="text1"/>
        </w:rPr>
        <w:t>ment in the Gunn’s Hill project</w:t>
      </w:r>
      <w:r>
        <w:rPr>
          <w:rFonts w:ascii="Arial" w:hAnsi="Arial" w:cs="Arial"/>
          <w:color w:val="000000" w:themeColor="text1"/>
        </w:rPr>
        <w:t xml:space="preserve"> to m</w:t>
      </w:r>
      <w:r w:rsidR="00E8212E">
        <w:rPr>
          <w:rFonts w:ascii="Arial" w:hAnsi="Arial" w:cs="Arial"/>
          <w:color w:val="000000" w:themeColor="text1"/>
        </w:rPr>
        <w:t>odify or upgrade the asset for continued operation</w:t>
      </w:r>
      <w:r>
        <w:rPr>
          <w:rFonts w:ascii="Arial" w:hAnsi="Arial" w:cs="Arial"/>
          <w:color w:val="000000" w:themeColor="text1"/>
        </w:rPr>
        <w:t xml:space="preserve"> post PPA, </w:t>
      </w:r>
    </w:p>
    <w:p w14:paraId="47D63B79" w14:textId="1EFFEC06" w:rsidR="00CA4640" w:rsidRDefault="00CA4640" w:rsidP="00E716F1">
      <w:pPr>
        <w:pStyle w:val="Heading2"/>
        <w:numPr>
          <w:ilvl w:val="2"/>
          <w:numId w:val="26"/>
        </w:numPr>
        <w:tabs>
          <w:tab w:val="left" w:pos="1418"/>
        </w:tabs>
        <w:rPr>
          <w:rFonts w:ascii="Arial" w:hAnsi="Arial" w:cs="Arial"/>
          <w:color w:val="000000" w:themeColor="text1"/>
        </w:rPr>
      </w:pPr>
      <w:r>
        <w:rPr>
          <w:rFonts w:ascii="Arial" w:hAnsi="Arial" w:cs="Arial"/>
          <w:color w:val="000000" w:themeColor="text1"/>
        </w:rPr>
        <w:t>Sale of energy assets to a third party after the maturity of the original PPA,</w:t>
      </w:r>
    </w:p>
    <w:p w14:paraId="20EDA273" w14:textId="6BCBC6A8" w:rsidR="0054012C" w:rsidRDefault="00E8212E" w:rsidP="00E716F1">
      <w:pPr>
        <w:pStyle w:val="Heading2"/>
        <w:numPr>
          <w:ilvl w:val="2"/>
          <w:numId w:val="26"/>
        </w:numPr>
        <w:tabs>
          <w:tab w:val="left" w:pos="1418"/>
        </w:tabs>
        <w:rPr>
          <w:rFonts w:ascii="Arial" w:hAnsi="Arial" w:cs="Arial"/>
          <w:color w:val="000000" w:themeColor="text1"/>
        </w:rPr>
      </w:pPr>
      <w:r>
        <w:rPr>
          <w:rFonts w:ascii="Arial" w:hAnsi="Arial" w:cs="Arial"/>
          <w:color w:val="000000" w:themeColor="text1"/>
        </w:rPr>
        <w:t>Enter into a partnership for someone else to operate the asset</w:t>
      </w:r>
      <w:r w:rsidR="0059680D">
        <w:rPr>
          <w:rFonts w:ascii="Arial" w:hAnsi="Arial" w:cs="Arial"/>
          <w:color w:val="000000" w:themeColor="text1"/>
        </w:rPr>
        <w:t xml:space="preserve"> post PPA,</w:t>
      </w:r>
    </w:p>
    <w:p w14:paraId="4BF91785" w14:textId="2A6A3544" w:rsidR="00A37D03" w:rsidRDefault="00356345" w:rsidP="00CA4640">
      <w:pPr>
        <w:pStyle w:val="ListParagraph"/>
        <w:ind w:left="1072"/>
        <w:rPr>
          <w:rFonts w:ascii="Arial" w:eastAsiaTheme="majorEastAsia" w:hAnsi="Arial" w:cs="Arial"/>
          <w:color w:val="000000" w:themeColor="text1"/>
          <w:sz w:val="26"/>
          <w:szCs w:val="26"/>
        </w:rPr>
      </w:pPr>
      <w:r>
        <w:rPr>
          <w:rFonts w:ascii="Arial" w:eastAsiaTheme="majorEastAsia" w:hAnsi="Arial" w:cs="Arial"/>
          <w:color w:val="000000" w:themeColor="text1"/>
          <w:sz w:val="26"/>
          <w:szCs w:val="26"/>
        </w:rPr>
        <w:t xml:space="preserve"> </w:t>
      </w:r>
    </w:p>
    <w:p w14:paraId="65F21827" w14:textId="139583A3" w:rsidR="007E68AA" w:rsidRDefault="007E68AA" w:rsidP="00CA4640">
      <w:pPr>
        <w:pStyle w:val="ListParagraph"/>
        <w:ind w:left="1072"/>
        <w:rPr>
          <w:rFonts w:ascii="Arial" w:eastAsiaTheme="majorEastAsia" w:hAnsi="Arial" w:cs="Arial"/>
          <w:color w:val="000000" w:themeColor="text1"/>
          <w:sz w:val="26"/>
          <w:szCs w:val="26"/>
        </w:rPr>
      </w:pPr>
    </w:p>
    <w:p w14:paraId="69E7B42B" w14:textId="78F7B90C" w:rsidR="007E68AA" w:rsidRDefault="007E68AA" w:rsidP="00CA4640">
      <w:pPr>
        <w:pStyle w:val="ListParagraph"/>
        <w:ind w:left="1072"/>
        <w:rPr>
          <w:rFonts w:ascii="Arial" w:eastAsiaTheme="majorEastAsia" w:hAnsi="Arial" w:cs="Arial"/>
          <w:color w:val="000000" w:themeColor="text1"/>
          <w:sz w:val="26"/>
          <w:szCs w:val="26"/>
        </w:rPr>
      </w:pPr>
    </w:p>
    <w:p w14:paraId="15527766" w14:textId="77777777" w:rsidR="007E68AA" w:rsidRDefault="007E68AA" w:rsidP="007E68AA">
      <w:pPr>
        <w:autoSpaceDE w:val="0"/>
        <w:autoSpaceDN w:val="0"/>
        <w:adjustRightInd w:val="0"/>
        <w:rPr>
          <w:rFonts w:ascii="Arial" w:hAnsi="Arial" w:cs="Arial"/>
        </w:rPr>
      </w:pPr>
    </w:p>
    <w:p w14:paraId="17BB4026" w14:textId="0110D85B" w:rsidR="007E68AA" w:rsidRPr="009368E0" w:rsidRDefault="001770DE" w:rsidP="00E716F1">
      <w:pPr>
        <w:pStyle w:val="ListParagraph"/>
        <w:numPr>
          <w:ilvl w:val="0"/>
          <w:numId w:val="26"/>
        </w:numPr>
        <w:autoSpaceDE w:val="0"/>
        <w:autoSpaceDN w:val="0"/>
        <w:adjustRightInd w:val="0"/>
        <w:rPr>
          <w:rFonts w:ascii="Arial" w:hAnsi="Arial" w:cs="Arial"/>
          <w:b/>
        </w:rPr>
      </w:pPr>
      <w:r w:rsidRPr="009368E0">
        <w:rPr>
          <w:rFonts w:ascii="Arial" w:hAnsi="Arial" w:cs="Arial"/>
          <w:b/>
        </w:rPr>
        <w:t xml:space="preserve">OCEC </w:t>
      </w:r>
      <w:r w:rsidR="007E68AA" w:rsidRPr="009368E0">
        <w:rPr>
          <w:rFonts w:ascii="Arial" w:hAnsi="Arial" w:cs="Arial"/>
          <w:b/>
        </w:rPr>
        <w:t>Surplus</w:t>
      </w:r>
    </w:p>
    <w:p w14:paraId="4FEC2015" w14:textId="77777777" w:rsidR="007E68AA" w:rsidRPr="009368E0" w:rsidRDefault="007E68AA" w:rsidP="007E68AA">
      <w:pPr>
        <w:autoSpaceDE w:val="0"/>
        <w:autoSpaceDN w:val="0"/>
        <w:adjustRightInd w:val="0"/>
        <w:rPr>
          <w:rFonts w:ascii="Arial" w:hAnsi="Arial" w:cs="Arial"/>
          <w:b/>
        </w:rPr>
      </w:pPr>
    </w:p>
    <w:p w14:paraId="7975F71A" w14:textId="45703204" w:rsidR="009C6480" w:rsidRDefault="009C6480" w:rsidP="009C6480">
      <w:pPr>
        <w:rPr>
          <w:rFonts w:ascii="Arial" w:eastAsiaTheme="majorEastAsia" w:hAnsi="Arial" w:cs="Arial"/>
          <w:color w:val="000000" w:themeColor="text1"/>
          <w:sz w:val="26"/>
          <w:szCs w:val="26"/>
        </w:rPr>
      </w:pPr>
      <w:r w:rsidRPr="00A849A6">
        <w:rPr>
          <w:rFonts w:ascii="Arial" w:eastAsiaTheme="majorEastAsia" w:hAnsi="Arial" w:cs="Arial"/>
          <w:color w:val="000000" w:themeColor="text1"/>
          <w:sz w:val="26"/>
          <w:szCs w:val="26"/>
        </w:rPr>
        <w:t xml:space="preserve">The Class A </w:t>
      </w:r>
      <w:r w:rsidR="00352B8A">
        <w:rPr>
          <w:rFonts w:ascii="Arial" w:eastAsiaTheme="majorEastAsia" w:hAnsi="Arial" w:cs="Arial"/>
          <w:color w:val="000000" w:themeColor="text1"/>
          <w:sz w:val="26"/>
          <w:szCs w:val="26"/>
        </w:rPr>
        <w:t>S</w:t>
      </w:r>
      <w:r w:rsidRPr="00A849A6">
        <w:rPr>
          <w:rFonts w:ascii="Arial" w:eastAsiaTheme="majorEastAsia" w:hAnsi="Arial" w:cs="Arial"/>
          <w:color w:val="000000" w:themeColor="text1"/>
          <w:sz w:val="26"/>
          <w:szCs w:val="26"/>
        </w:rPr>
        <w:t>hareholders have economic ownership in the OCEC Gunn’s Hill wind assets.  Section 8</w:t>
      </w:r>
      <w:r w:rsidR="004D5AAD">
        <w:rPr>
          <w:rFonts w:ascii="Arial" w:eastAsiaTheme="majorEastAsia" w:hAnsi="Arial" w:cs="Arial"/>
          <w:color w:val="000000" w:themeColor="text1"/>
          <w:sz w:val="26"/>
          <w:szCs w:val="26"/>
        </w:rPr>
        <w:t>.2</w:t>
      </w:r>
      <w:r w:rsidRPr="00A849A6">
        <w:rPr>
          <w:rFonts w:ascii="Arial" w:eastAsiaTheme="majorEastAsia" w:hAnsi="Arial" w:cs="Arial"/>
          <w:color w:val="000000" w:themeColor="text1"/>
          <w:sz w:val="26"/>
          <w:szCs w:val="26"/>
        </w:rPr>
        <w:t xml:space="preserve"> of the OCEC </w:t>
      </w:r>
      <w:r w:rsidR="0039048F">
        <w:rPr>
          <w:rFonts w:ascii="Arial" w:eastAsiaTheme="majorEastAsia" w:hAnsi="Arial" w:cs="Arial"/>
          <w:color w:val="000000" w:themeColor="text1"/>
          <w:sz w:val="26"/>
          <w:szCs w:val="26"/>
        </w:rPr>
        <w:t xml:space="preserve">General </w:t>
      </w:r>
      <w:r w:rsidR="00CD2580">
        <w:rPr>
          <w:rFonts w:ascii="Arial" w:eastAsiaTheme="majorEastAsia" w:hAnsi="Arial" w:cs="Arial"/>
          <w:color w:val="000000" w:themeColor="text1"/>
          <w:sz w:val="26"/>
          <w:szCs w:val="26"/>
        </w:rPr>
        <w:t>B</w:t>
      </w:r>
      <w:r w:rsidRPr="00A849A6">
        <w:rPr>
          <w:rFonts w:ascii="Arial" w:eastAsiaTheme="majorEastAsia" w:hAnsi="Arial" w:cs="Arial"/>
          <w:color w:val="000000" w:themeColor="text1"/>
          <w:sz w:val="26"/>
          <w:szCs w:val="26"/>
        </w:rPr>
        <w:t xml:space="preserve">y-laws specifies the rules for </w:t>
      </w:r>
      <w:r w:rsidRPr="00A849A6">
        <w:rPr>
          <w:rFonts w:ascii="Arial" w:eastAsiaTheme="majorEastAsia" w:hAnsi="Arial" w:cs="Arial"/>
          <w:color w:val="000000" w:themeColor="text1"/>
          <w:sz w:val="26"/>
          <w:szCs w:val="26"/>
        </w:rPr>
        <w:lastRenderedPageBreak/>
        <w:t xml:space="preserve">the distribution of </w:t>
      </w:r>
      <w:r w:rsidR="004D5AAD">
        <w:rPr>
          <w:rFonts w:ascii="Arial" w:eastAsiaTheme="majorEastAsia" w:hAnsi="Arial" w:cs="Arial"/>
          <w:color w:val="000000" w:themeColor="text1"/>
          <w:sz w:val="26"/>
          <w:szCs w:val="26"/>
        </w:rPr>
        <w:t>Terminal Value S</w:t>
      </w:r>
      <w:r w:rsidRPr="00A849A6">
        <w:rPr>
          <w:rFonts w:ascii="Arial" w:eastAsiaTheme="majorEastAsia" w:hAnsi="Arial" w:cs="Arial"/>
          <w:color w:val="000000" w:themeColor="text1"/>
          <w:sz w:val="26"/>
          <w:szCs w:val="26"/>
        </w:rPr>
        <w:t xml:space="preserve">urplus generated by the Gunn’s Hill project assets. </w:t>
      </w:r>
    </w:p>
    <w:p w14:paraId="488BE704" w14:textId="77777777" w:rsidR="00603B07" w:rsidRPr="00207B11" w:rsidRDefault="00603B07" w:rsidP="00ED165F">
      <w:pPr>
        <w:autoSpaceDE w:val="0"/>
        <w:autoSpaceDN w:val="0"/>
        <w:adjustRightInd w:val="0"/>
        <w:rPr>
          <w:sz w:val="28"/>
        </w:rPr>
      </w:pPr>
    </w:p>
    <w:p w14:paraId="1768CFEF" w14:textId="2CD9F62A" w:rsidR="00FD0C6F" w:rsidRPr="00FF5D89" w:rsidRDefault="004D5AAD" w:rsidP="00A849A6">
      <w:pPr>
        <w:pStyle w:val="Title"/>
        <w:numPr>
          <w:ilvl w:val="0"/>
          <w:numId w:val="0"/>
        </w:numPr>
        <w:ind w:left="1440"/>
      </w:pPr>
      <w:r>
        <w:t xml:space="preserve">Interpretation of Article </w:t>
      </w:r>
      <w:r w:rsidR="007E68AA" w:rsidRPr="00207B11">
        <w:t>8.</w:t>
      </w:r>
      <w:r w:rsidR="00FD0C6F">
        <w:t xml:space="preserve">2 </w:t>
      </w:r>
      <w:r>
        <w:t>‘</w:t>
      </w:r>
      <w:r w:rsidR="00FD0C6F" w:rsidRPr="00ED165F">
        <w:t>Terminal Value Surplus Apportioned</w:t>
      </w:r>
      <w:r>
        <w:t>’</w:t>
      </w:r>
      <w:r w:rsidR="001A0DD6">
        <w:t xml:space="preserve"> </w:t>
      </w:r>
    </w:p>
    <w:p w14:paraId="17FE9E7E" w14:textId="18BF0DF7" w:rsidR="007E68AA" w:rsidRPr="00207B11" w:rsidRDefault="007E68AA" w:rsidP="00A849A6">
      <w:pPr>
        <w:pStyle w:val="Title"/>
        <w:numPr>
          <w:ilvl w:val="0"/>
          <w:numId w:val="0"/>
        </w:numPr>
        <w:ind w:left="1440"/>
      </w:pPr>
    </w:p>
    <w:p w14:paraId="0F5C0FD3" w14:textId="1274CCE5" w:rsidR="00FD0C6F" w:rsidRPr="0039048F" w:rsidRDefault="00FD0C6F" w:rsidP="00FD0C6F">
      <w:pPr>
        <w:pStyle w:val="ListParagraph"/>
        <w:ind w:left="1418"/>
        <w:rPr>
          <w:rFonts w:ascii="Arial" w:hAnsi="Arial" w:cs="Arial"/>
        </w:rPr>
      </w:pPr>
      <w:r w:rsidRPr="0039048F">
        <w:rPr>
          <w:rFonts w:ascii="Arial" w:hAnsi="Arial" w:cs="Arial"/>
        </w:rPr>
        <w:t>Terminal Value</w:t>
      </w:r>
      <w:r w:rsidR="001A0DD6" w:rsidRPr="0039048F">
        <w:rPr>
          <w:rFonts w:ascii="Arial" w:hAnsi="Arial" w:cs="Arial"/>
        </w:rPr>
        <w:t xml:space="preserve"> </w:t>
      </w:r>
      <w:r w:rsidRPr="0039048F">
        <w:rPr>
          <w:rFonts w:ascii="Arial" w:hAnsi="Arial" w:cs="Arial"/>
        </w:rPr>
        <w:t xml:space="preserve">is the value of a certain OCEC asset at the time when the asset is either sold or otherwise repurposed. The overriding principle is that the shareholders </w:t>
      </w:r>
      <w:r w:rsidR="00CD2580">
        <w:rPr>
          <w:rFonts w:ascii="Arial" w:hAnsi="Arial" w:cs="Arial"/>
        </w:rPr>
        <w:t>who</w:t>
      </w:r>
      <w:r w:rsidRPr="0039048F">
        <w:rPr>
          <w:rFonts w:ascii="Arial" w:hAnsi="Arial" w:cs="Arial"/>
        </w:rPr>
        <w:t xml:space="preserve"> funded the asset class benefit proportionately in the economic value that comes as a result of the disposition of that asset. The Terminal Value Surplus of the asset disposition will be distributed in any or all of the following ways:</w:t>
      </w:r>
    </w:p>
    <w:p w14:paraId="59D7CDBE" w14:textId="77777777" w:rsidR="00FD0C6F" w:rsidRPr="0039048F" w:rsidRDefault="00FD0C6F" w:rsidP="00FD0C6F">
      <w:pPr>
        <w:pStyle w:val="ListParagraph"/>
        <w:ind w:left="0"/>
        <w:rPr>
          <w:rFonts w:ascii="Arial" w:hAnsi="Arial" w:cs="Arial"/>
        </w:rPr>
      </w:pPr>
    </w:p>
    <w:p w14:paraId="5A866D5A" w14:textId="2DFD3C63" w:rsidR="00DD29BA" w:rsidRPr="0039048F" w:rsidRDefault="004D5AAD" w:rsidP="00ED165F">
      <w:pPr>
        <w:pStyle w:val="ListParagraph"/>
        <w:numPr>
          <w:ilvl w:val="0"/>
          <w:numId w:val="32"/>
        </w:numPr>
        <w:tabs>
          <w:tab w:val="clear" w:pos="720"/>
          <w:tab w:val="num" w:pos="1418"/>
        </w:tabs>
        <w:spacing w:after="120"/>
        <w:ind w:left="1418" w:hanging="567"/>
        <w:rPr>
          <w:rFonts w:ascii="Arial" w:hAnsi="Arial" w:cs="Arial"/>
          <w:i/>
        </w:rPr>
      </w:pPr>
      <w:r>
        <w:rPr>
          <w:rFonts w:ascii="Arial" w:hAnsi="Arial" w:cs="Arial"/>
        </w:rPr>
        <w:t>Reserves</w:t>
      </w:r>
    </w:p>
    <w:p w14:paraId="46FCE5CA" w14:textId="0E1EBD84" w:rsidR="00FD0C6F" w:rsidRPr="0039048F" w:rsidRDefault="00FD0C6F" w:rsidP="004D5AAD">
      <w:pPr>
        <w:pStyle w:val="ListParagraph"/>
        <w:numPr>
          <w:ilvl w:val="2"/>
          <w:numId w:val="33"/>
        </w:numPr>
        <w:spacing w:after="120"/>
        <w:rPr>
          <w:rFonts w:ascii="Arial" w:hAnsi="Arial" w:cs="Arial"/>
        </w:rPr>
      </w:pPr>
      <w:r w:rsidRPr="0039048F">
        <w:rPr>
          <w:rFonts w:ascii="Arial" w:hAnsi="Arial" w:cs="Arial"/>
        </w:rPr>
        <w:t xml:space="preserve">as the project approaches the end of the PPA the board will present a Financial Reserve Plan to the shareholders for ratification by </w:t>
      </w:r>
      <w:r w:rsidR="00190BCE">
        <w:rPr>
          <w:rFonts w:ascii="Arial" w:hAnsi="Arial" w:cs="Arial"/>
        </w:rPr>
        <w:t>S</w:t>
      </w:r>
      <w:r w:rsidRPr="0039048F">
        <w:rPr>
          <w:rFonts w:ascii="Arial" w:hAnsi="Arial" w:cs="Arial"/>
        </w:rPr>
        <w:t xml:space="preserve">pecial </w:t>
      </w:r>
      <w:r w:rsidR="00190BCE">
        <w:rPr>
          <w:rFonts w:ascii="Arial" w:hAnsi="Arial" w:cs="Arial"/>
        </w:rPr>
        <w:t>R</w:t>
      </w:r>
      <w:r w:rsidRPr="0039048F">
        <w:rPr>
          <w:rFonts w:ascii="Arial" w:hAnsi="Arial" w:cs="Arial"/>
        </w:rPr>
        <w:t xml:space="preserve">esolution of the Class A </w:t>
      </w:r>
      <w:r w:rsidR="00352B8A">
        <w:rPr>
          <w:rFonts w:ascii="Arial" w:hAnsi="Arial" w:cs="Arial"/>
        </w:rPr>
        <w:t>S</w:t>
      </w:r>
      <w:r w:rsidRPr="0039048F">
        <w:rPr>
          <w:rFonts w:ascii="Arial" w:hAnsi="Arial" w:cs="Arial"/>
        </w:rPr>
        <w:t>hareholders.</w:t>
      </w:r>
    </w:p>
    <w:p w14:paraId="2C331859" w14:textId="7562BDBA" w:rsidR="00DD29BA" w:rsidRPr="0039048F" w:rsidRDefault="004D5AAD" w:rsidP="00ED165F">
      <w:pPr>
        <w:pStyle w:val="ListParagraph"/>
        <w:numPr>
          <w:ilvl w:val="0"/>
          <w:numId w:val="32"/>
        </w:numPr>
        <w:tabs>
          <w:tab w:val="clear" w:pos="720"/>
          <w:tab w:val="num" w:pos="1418"/>
        </w:tabs>
        <w:spacing w:after="120"/>
        <w:ind w:left="1418" w:hanging="567"/>
        <w:rPr>
          <w:rFonts w:ascii="Arial" w:hAnsi="Arial" w:cs="Arial"/>
          <w:i/>
        </w:rPr>
      </w:pPr>
      <w:r>
        <w:rPr>
          <w:rFonts w:ascii="Arial" w:hAnsi="Arial" w:cs="Arial"/>
        </w:rPr>
        <w:t>Dividends</w:t>
      </w:r>
    </w:p>
    <w:p w14:paraId="6F084235" w14:textId="71185A5F" w:rsidR="00FD0C6F" w:rsidRPr="0039048F" w:rsidRDefault="00FD0C6F" w:rsidP="004D5AAD">
      <w:pPr>
        <w:pStyle w:val="ListParagraph"/>
        <w:numPr>
          <w:ilvl w:val="2"/>
          <w:numId w:val="34"/>
        </w:numPr>
        <w:spacing w:after="120"/>
        <w:rPr>
          <w:rFonts w:ascii="Arial" w:hAnsi="Arial" w:cs="Arial"/>
        </w:rPr>
      </w:pPr>
      <w:r w:rsidRPr="0039048F">
        <w:rPr>
          <w:rFonts w:ascii="Arial" w:hAnsi="Arial" w:cs="Arial"/>
        </w:rPr>
        <w:t xml:space="preserve">the proceeds from the disposition will be used in accordance with sections 4, 5 or 6 of this </w:t>
      </w:r>
      <w:proofErr w:type="gramStart"/>
      <w:r w:rsidR="00DD29BA" w:rsidRPr="0039048F">
        <w:rPr>
          <w:rFonts w:ascii="Arial" w:hAnsi="Arial" w:cs="Arial"/>
        </w:rPr>
        <w:t>by</w:t>
      </w:r>
      <w:r w:rsidR="0039048F">
        <w:rPr>
          <w:rFonts w:ascii="Arial" w:hAnsi="Arial" w:cs="Arial"/>
        </w:rPr>
        <w:t>-</w:t>
      </w:r>
      <w:r w:rsidR="00DD29BA" w:rsidRPr="0039048F">
        <w:rPr>
          <w:rFonts w:ascii="Arial" w:hAnsi="Arial" w:cs="Arial"/>
        </w:rPr>
        <w:t>law</w:t>
      </w:r>
      <w:proofErr w:type="gramEnd"/>
      <w:r w:rsidRPr="0039048F">
        <w:rPr>
          <w:rFonts w:ascii="Arial" w:hAnsi="Arial" w:cs="Arial"/>
        </w:rPr>
        <w:t>. This shall provide the basis of a Project Plan</w:t>
      </w:r>
      <w:r w:rsidR="006754BC" w:rsidRPr="0039048F">
        <w:rPr>
          <w:rFonts w:ascii="Arial" w:hAnsi="Arial" w:cs="Arial"/>
        </w:rPr>
        <w:t xml:space="preserve"> and a Proceeds Utilization Plan</w:t>
      </w:r>
      <w:r w:rsidRPr="0039048F">
        <w:rPr>
          <w:rFonts w:ascii="Arial" w:hAnsi="Arial" w:cs="Arial"/>
        </w:rPr>
        <w:t xml:space="preserve"> to be presented to the Class A </w:t>
      </w:r>
      <w:r w:rsidR="00352B8A">
        <w:rPr>
          <w:rFonts w:ascii="Arial" w:hAnsi="Arial" w:cs="Arial"/>
        </w:rPr>
        <w:t>S</w:t>
      </w:r>
      <w:r w:rsidRPr="0039048F">
        <w:rPr>
          <w:rFonts w:ascii="Arial" w:hAnsi="Arial" w:cs="Arial"/>
        </w:rPr>
        <w:t>hareholders for ratification by Special Resolution.</w:t>
      </w:r>
    </w:p>
    <w:p w14:paraId="3C12266A" w14:textId="76F88656" w:rsidR="00DD29BA" w:rsidRPr="0039048F" w:rsidRDefault="004D5AAD" w:rsidP="00ED165F">
      <w:pPr>
        <w:pStyle w:val="ListParagraph"/>
        <w:numPr>
          <w:ilvl w:val="0"/>
          <w:numId w:val="32"/>
        </w:numPr>
        <w:tabs>
          <w:tab w:val="clear" w:pos="720"/>
          <w:tab w:val="num" w:pos="1418"/>
        </w:tabs>
        <w:spacing w:after="120"/>
        <w:ind w:left="1418" w:hanging="567"/>
        <w:rPr>
          <w:rFonts w:ascii="Arial" w:hAnsi="Arial" w:cs="Arial"/>
          <w:i/>
        </w:rPr>
      </w:pPr>
      <w:r>
        <w:rPr>
          <w:rFonts w:ascii="Arial" w:hAnsi="Arial" w:cs="Arial"/>
        </w:rPr>
        <w:t>Community Fund</w:t>
      </w:r>
    </w:p>
    <w:p w14:paraId="2AE0E490" w14:textId="14611192" w:rsidR="00FD0C6F" w:rsidRPr="0039048F" w:rsidRDefault="00FD0C6F" w:rsidP="004D5AAD">
      <w:pPr>
        <w:pStyle w:val="ListParagraph"/>
        <w:numPr>
          <w:ilvl w:val="2"/>
          <w:numId w:val="35"/>
        </w:numPr>
        <w:spacing w:after="120"/>
        <w:rPr>
          <w:rFonts w:ascii="Arial" w:hAnsi="Arial" w:cs="Arial"/>
        </w:rPr>
      </w:pPr>
      <w:r w:rsidRPr="0039048F">
        <w:rPr>
          <w:rFonts w:ascii="Arial" w:hAnsi="Arial" w:cs="Arial"/>
        </w:rPr>
        <w:t xml:space="preserve">the maximum amount, if any, to be set aside for </w:t>
      </w:r>
      <w:r w:rsidR="001A0DD6" w:rsidRPr="0039048F">
        <w:rPr>
          <w:rFonts w:ascii="Arial" w:hAnsi="Arial" w:cs="Arial"/>
        </w:rPr>
        <w:t xml:space="preserve">this </w:t>
      </w:r>
      <w:r w:rsidRPr="0039048F">
        <w:rPr>
          <w:rFonts w:ascii="Arial" w:hAnsi="Arial" w:cs="Arial"/>
        </w:rPr>
        <w:t>purpose is to be the lesser amount of 5% of the cash portion of the Terminal Value or $ 25,000.</w:t>
      </w:r>
      <w:r w:rsidR="006754BC" w:rsidRPr="0039048F">
        <w:rPr>
          <w:rFonts w:ascii="Arial" w:hAnsi="Arial" w:cs="Arial"/>
        </w:rPr>
        <w:t xml:space="preserve"> This shall provide the basis of a Community Benefit Plan to be presented to the Class A </w:t>
      </w:r>
      <w:r w:rsidR="00352B8A">
        <w:rPr>
          <w:rFonts w:ascii="Arial" w:hAnsi="Arial" w:cs="Arial"/>
        </w:rPr>
        <w:t>S</w:t>
      </w:r>
      <w:r w:rsidR="006754BC" w:rsidRPr="0039048F">
        <w:rPr>
          <w:rFonts w:ascii="Arial" w:hAnsi="Arial" w:cs="Arial"/>
        </w:rPr>
        <w:t>hareholders for ratification by Special Resolution.</w:t>
      </w:r>
    </w:p>
    <w:p w14:paraId="1F67B969" w14:textId="5BAC1ED2" w:rsidR="00C62008" w:rsidRDefault="007E68AA" w:rsidP="00A849A6">
      <w:pPr>
        <w:autoSpaceDE w:val="0"/>
        <w:autoSpaceDN w:val="0"/>
        <w:adjustRightInd w:val="0"/>
        <w:rPr>
          <w:rFonts w:ascii="Arial" w:eastAsiaTheme="majorEastAsia" w:hAnsi="Arial" w:cs="Arial"/>
          <w:b/>
          <w:color w:val="000000" w:themeColor="text1"/>
          <w:sz w:val="26"/>
          <w:szCs w:val="26"/>
        </w:rPr>
      </w:pPr>
      <w:r w:rsidRPr="00ED165F">
        <w:rPr>
          <w:rFonts w:ascii="Arial" w:hAnsi="Arial" w:cs="Arial"/>
          <w:i/>
        </w:rPr>
        <w:t xml:space="preserve">  </w:t>
      </w:r>
    </w:p>
    <w:p w14:paraId="28760009" w14:textId="77777777" w:rsidR="00C62008" w:rsidRPr="00A10AD1" w:rsidRDefault="00C62008" w:rsidP="00E716F1">
      <w:pPr>
        <w:pStyle w:val="ListParagraph"/>
        <w:numPr>
          <w:ilvl w:val="0"/>
          <w:numId w:val="26"/>
        </w:numPr>
        <w:rPr>
          <w:rFonts w:ascii="Arial" w:eastAsiaTheme="majorEastAsia" w:hAnsi="Arial" w:cs="Arial"/>
          <w:b/>
          <w:color w:val="000000" w:themeColor="text1"/>
        </w:rPr>
      </w:pPr>
      <w:r w:rsidRPr="00A10AD1">
        <w:rPr>
          <w:rFonts w:ascii="Arial" w:eastAsiaTheme="majorEastAsia" w:hAnsi="Arial" w:cs="Arial"/>
          <w:b/>
          <w:color w:val="000000" w:themeColor="text1"/>
        </w:rPr>
        <w:t>Disposition prior to Maturity of the PPA</w:t>
      </w:r>
    </w:p>
    <w:p w14:paraId="7E960375" w14:textId="77777777" w:rsidR="00DB4972" w:rsidRDefault="00DB4972" w:rsidP="00DB4972">
      <w:pPr>
        <w:rPr>
          <w:rFonts w:ascii="Arial" w:eastAsiaTheme="majorEastAsia" w:hAnsi="Arial" w:cs="Arial"/>
          <w:color w:val="000000" w:themeColor="text1"/>
        </w:rPr>
      </w:pPr>
    </w:p>
    <w:p w14:paraId="51EC1523" w14:textId="5BC151AB" w:rsidR="00C62008" w:rsidRPr="00A10AD1" w:rsidRDefault="00C62008" w:rsidP="00DB4972">
      <w:pPr>
        <w:rPr>
          <w:rFonts w:ascii="Arial" w:eastAsiaTheme="majorEastAsia" w:hAnsi="Arial" w:cs="Arial"/>
          <w:color w:val="000000" w:themeColor="text1"/>
        </w:rPr>
      </w:pPr>
      <w:r w:rsidRPr="00A10AD1">
        <w:rPr>
          <w:rFonts w:ascii="Arial" w:eastAsiaTheme="majorEastAsia" w:hAnsi="Arial" w:cs="Arial"/>
          <w:color w:val="000000" w:themeColor="text1"/>
        </w:rPr>
        <w:t xml:space="preserve">If the Gunn’s Hill wind project is disposed of prior to the termination of the PPA, the </w:t>
      </w:r>
      <w:r w:rsidR="00436347" w:rsidRPr="00A10AD1">
        <w:rPr>
          <w:rFonts w:ascii="Arial" w:eastAsiaTheme="majorEastAsia" w:hAnsi="Arial" w:cs="Arial"/>
          <w:color w:val="000000" w:themeColor="text1"/>
        </w:rPr>
        <w:t xml:space="preserve">OCEC </w:t>
      </w:r>
      <w:r w:rsidR="00F92A70">
        <w:rPr>
          <w:rFonts w:ascii="Arial" w:eastAsiaTheme="majorEastAsia" w:hAnsi="Arial" w:cs="Arial"/>
          <w:color w:val="000000" w:themeColor="text1"/>
        </w:rPr>
        <w:t>b</w:t>
      </w:r>
      <w:r w:rsidR="00436347" w:rsidRPr="00A10AD1">
        <w:rPr>
          <w:rFonts w:ascii="Arial" w:eastAsiaTheme="majorEastAsia" w:hAnsi="Arial" w:cs="Arial"/>
          <w:color w:val="000000" w:themeColor="text1"/>
        </w:rPr>
        <w:t xml:space="preserve">oard will prepare a </w:t>
      </w:r>
      <w:r w:rsidR="004F581B" w:rsidRPr="00A10AD1">
        <w:rPr>
          <w:rFonts w:ascii="Arial" w:eastAsiaTheme="majorEastAsia" w:hAnsi="Arial" w:cs="Arial"/>
          <w:color w:val="000000" w:themeColor="text1"/>
        </w:rPr>
        <w:t>Proceeds Utilization</w:t>
      </w:r>
      <w:r w:rsidR="00436347" w:rsidRPr="00A10AD1">
        <w:rPr>
          <w:rFonts w:ascii="Arial" w:eastAsiaTheme="majorEastAsia" w:hAnsi="Arial" w:cs="Arial"/>
          <w:color w:val="000000" w:themeColor="text1"/>
        </w:rPr>
        <w:t xml:space="preserve"> Plan</w:t>
      </w:r>
      <w:r w:rsidR="004F581B" w:rsidRPr="00A10AD1">
        <w:rPr>
          <w:rFonts w:ascii="Arial" w:eastAsiaTheme="majorEastAsia" w:hAnsi="Arial" w:cs="Arial"/>
          <w:color w:val="000000" w:themeColor="text1"/>
        </w:rPr>
        <w:t xml:space="preserve"> with the following prioritization of funds allocation.</w:t>
      </w:r>
    </w:p>
    <w:p w14:paraId="211A2967" w14:textId="03B3239F" w:rsidR="004F581B" w:rsidRPr="00A10AD1" w:rsidRDefault="004F581B" w:rsidP="00A10AD1">
      <w:pPr>
        <w:rPr>
          <w:rFonts w:ascii="Arial" w:eastAsiaTheme="majorEastAsia" w:hAnsi="Arial" w:cs="Arial"/>
          <w:b/>
          <w:color w:val="000000" w:themeColor="text1"/>
        </w:rPr>
      </w:pPr>
    </w:p>
    <w:p w14:paraId="360B66C6" w14:textId="25E5252A" w:rsidR="004F581B" w:rsidRPr="00A10AD1" w:rsidRDefault="004F581B" w:rsidP="00A10AD1">
      <w:pPr>
        <w:pStyle w:val="ListParagraph"/>
        <w:numPr>
          <w:ilvl w:val="1"/>
          <w:numId w:val="26"/>
        </w:numPr>
        <w:rPr>
          <w:rFonts w:ascii="Arial" w:eastAsiaTheme="majorEastAsia" w:hAnsi="Arial" w:cs="Arial"/>
          <w:color w:val="000000" w:themeColor="text1"/>
        </w:rPr>
      </w:pPr>
      <w:r w:rsidRPr="00A10AD1">
        <w:rPr>
          <w:rFonts w:ascii="Arial" w:eastAsiaTheme="majorEastAsia" w:hAnsi="Arial" w:cs="Arial"/>
          <w:color w:val="000000" w:themeColor="text1"/>
        </w:rPr>
        <w:t xml:space="preserve">Repayment of any debts directly related to Gunn’s Hill energy project </w:t>
      </w:r>
    </w:p>
    <w:p w14:paraId="0A6A3E04" w14:textId="62CF8A08" w:rsidR="004F581B" w:rsidRPr="00A10AD1" w:rsidRDefault="004F581B" w:rsidP="00A10AD1">
      <w:pPr>
        <w:pStyle w:val="ListParagraph"/>
        <w:numPr>
          <w:ilvl w:val="1"/>
          <w:numId w:val="26"/>
        </w:numPr>
        <w:rPr>
          <w:rFonts w:ascii="Arial" w:eastAsiaTheme="majorEastAsia" w:hAnsi="Arial" w:cs="Arial"/>
          <w:color w:val="000000" w:themeColor="text1"/>
        </w:rPr>
      </w:pPr>
      <w:r w:rsidRPr="00A10AD1">
        <w:rPr>
          <w:rFonts w:ascii="Arial" w:eastAsiaTheme="majorEastAsia" w:hAnsi="Arial" w:cs="Arial"/>
          <w:color w:val="000000" w:themeColor="text1"/>
        </w:rPr>
        <w:t>Reserve for tax implications for OCEC on disposal</w:t>
      </w:r>
    </w:p>
    <w:p w14:paraId="08BBA3AE" w14:textId="2CB783DB" w:rsidR="004F581B" w:rsidRPr="00A10AD1" w:rsidRDefault="004F581B" w:rsidP="00C264F0">
      <w:pPr>
        <w:pStyle w:val="ListParagraph"/>
        <w:numPr>
          <w:ilvl w:val="1"/>
          <w:numId w:val="26"/>
        </w:numPr>
        <w:rPr>
          <w:rFonts w:ascii="Arial" w:eastAsiaTheme="majorEastAsia" w:hAnsi="Arial" w:cs="Arial"/>
          <w:color w:val="000000" w:themeColor="text1"/>
        </w:rPr>
      </w:pPr>
      <w:r w:rsidRPr="00A10AD1">
        <w:rPr>
          <w:rFonts w:ascii="Arial" w:eastAsiaTheme="majorEastAsia" w:hAnsi="Arial" w:cs="Arial"/>
          <w:color w:val="000000" w:themeColor="text1"/>
        </w:rPr>
        <w:t xml:space="preserve">Reserve for repurchase of remaining </w:t>
      </w:r>
      <w:r w:rsidR="00352B8A">
        <w:rPr>
          <w:rFonts w:ascii="Arial" w:eastAsiaTheme="majorEastAsia" w:hAnsi="Arial" w:cs="Arial"/>
          <w:color w:val="000000" w:themeColor="text1"/>
        </w:rPr>
        <w:t>c</w:t>
      </w:r>
      <w:r w:rsidRPr="00A10AD1">
        <w:rPr>
          <w:rFonts w:ascii="Arial" w:eastAsiaTheme="majorEastAsia" w:hAnsi="Arial" w:cs="Arial"/>
          <w:color w:val="000000" w:themeColor="text1"/>
        </w:rPr>
        <w:t>lass A shares after final dividend</w:t>
      </w:r>
      <w:r w:rsidR="000261B7" w:rsidRPr="00A10AD1">
        <w:rPr>
          <w:rFonts w:ascii="Arial" w:eastAsiaTheme="majorEastAsia" w:hAnsi="Arial" w:cs="Arial"/>
          <w:color w:val="000000" w:themeColor="text1"/>
        </w:rPr>
        <w:t xml:space="preserve"> distribution</w:t>
      </w:r>
    </w:p>
    <w:p w14:paraId="34BCD442" w14:textId="411B4171" w:rsidR="004F581B" w:rsidRPr="00A10AD1" w:rsidRDefault="004F581B" w:rsidP="00A10AD1">
      <w:pPr>
        <w:pStyle w:val="ListParagraph"/>
        <w:numPr>
          <w:ilvl w:val="1"/>
          <w:numId w:val="26"/>
        </w:numPr>
        <w:rPr>
          <w:rFonts w:ascii="Arial" w:eastAsiaTheme="majorEastAsia" w:hAnsi="Arial" w:cs="Arial"/>
          <w:color w:val="000000" w:themeColor="text1"/>
        </w:rPr>
      </w:pPr>
      <w:r w:rsidRPr="00A10AD1">
        <w:rPr>
          <w:rFonts w:ascii="Arial" w:eastAsiaTheme="majorEastAsia" w:hAnsi="Arial" w:cs="Arial"/>
          <w:color w:val="000000" w:themeColor="text1"/>
        </w:rPr>
        <w:t xml:space="preserve">Reserve for Community Benefit </w:t>
      </w:r>
      <w:r w:rsidR="00CD2580">
        <w:rPr>
          <w:rFonts w:ascii="Arial" w:eastAsiaTheme="majorEastAsia" w:hAnsi="Arial" w:cs="Arial"/>
          <w:color w:val="000000" w:themeColor="text1"/>
        </w:rPr>
        <w:t>P</w:t>
      </w:r>
      <w:r w:rsidRPr="00A10AD1">
        <w:rPr>
          <w:rFonts w:ascii="Arial" w:eastAsiaTheme="majorEastAsia" w:hAnsi="Arial" w:cs="Arial"/>
          <w:color w:val="000000" w:themeColor="text1"/>
        </w:rPr>
        <w:t>lan, if any</w:t>
      </w:r>
    </w:p>
    <w:p w14:paraId="28411AFA" w14:textId="1F723237" w:rsidR="004F581B" w:rsidRPr="00A10AD1" w:rsidRDefault="004F581B" w:rsidP="00A10AD1">
      <w:pPr>
        <w:pStyle w:val="ListParagraph"/>
        <w:numPr>
          <w:ilvl w:val="1"/>
          <w:numId w:val="26"/>
        </w:numPr>
        <w:rPr>
          <w:rFonts w:ascii="Arial" w:eastAsiaTheme="majorEastAsia" w:hAnsi="Arial" w:cs="Arial"/>
          <w:color w:val="000000" w:themeColor="text1"/>
        </w:rPr>
      </w:pPr>
      <w:bookmarkStart w:id="0" w:name="_GoBack"/>
      <w:r w:rsidRPr="00A10AD1">
        <w:rPr>
          <w:rFonts w:ascii="Arial" w:eastAsiaTheme="majorEastAsia" w:hAnsi="Arial" w:cs="Arial"/>
          <w:color w:val="000000" w:themeColor="text1"/>
        </w:rPr>
        <w:lastRenderedPageBreak/>
        <w:t xml:space="preserve">Reserve for </w:t>
      </w:r>
      <w:r w:rsidR="00CD2580">
        <w:rPr>
          <w:rFonts w:ascii="Arial" w:eastAsiaTheme="majorEastAsia" w:hAnsi="Arial" w:cs="Arial"/>
          <w:color w:val="000000" w:themeColor="text1"/>
        </w:rPr>
        <w:t>m</w:t>
      </w:r>
      <w:r w:rsidRPr="00A10AD1">
        <w:rPr>
          <w:rFonts w:ascii="Arial" w:eastAsiaTheme="majorEastAsia" w:hAnsi="Arial" w:cs="Arial"/>
          <w:color w:val="000000" w:themeColor="text1"/>
        </w:rPr>
        <w:t>ember share dividends, if any</w:t>
      </w:r>
      <w:bookmarkEnd w:id="0"/>
    </w:p>
    <w:p w14:paraId="11269D61" w14:textId="5CED73D6" w:rsidR="004F581B" w:rsidRPr="00A10AD1" w:rsidRDefault="004F581B" w:rsidP="00A10AD1">
      <w:pPr>
        <w:pStyle w:val="ListParagraph"/>
        <w:numPr>
          <w:ilvl w:val="1"/>
          <w:numId w:val="26"/>
        </w:numPr>
        <w:rPr>
          <w:rFonts w:ascii="Arial" w:eastAsiaTheme="majorEastAsia" w:hAnsi="Arial" w:cs="Arial"/>
          <w:color w:val="000000" w:themeColor="text1"/>
        </w:rPr>
      </w:pPr>
      <w:r w:rsidRPr="00A10AD1">
        <w:rPr>
          <w:rFonts w:ascii="Arial" w:eastAsiaTheme="majorEastAsia" w:hAnsi="Arial" w:cs="Arial"/>
          <w:color w:val="000000" w:themeColor="text1"/>
        </w:rPr>
        <w:t xml:space="preserve">Reserve for Financial Reserve </w:t>
      </w:r>
      <w:r w:rsidR="00CD2580">
        <w:rPr>
          <w:rFonts w:ascii="Arial" w:eastAsiaTheme="majorEastAsia" w:hAnsi="Arial" w:cs="Arial"/>
          <w:color w:val="000000" w:themeColor="text1"/>
        </w:rPr>
        <w:t>P</w:t>
      </w:r>
      <w:r w:rsidRPr="00A10AD1">
        <w:rPr>
          <w:rFonts w:ascii="Arial" w:eastAsiaTheme="majorEastAsia" w:hAnsi="Arial" w:cs="Arial"/>
          <w:color w:val="000000" w:themeColor="text1"/>
        </w:rPr>
        <w:t>lan, if any</w:t>
      </w:r>
    </w:p>
    <w:p w14:paraId="0FB6D2D2" w14:textId="52ED34CB" w:rsidR="00E716F1" w:rsidRPr="00A849A6" w:rsidRDefault="004F581B" w:rsidP="00A849A6">
      <w:pPr>
        <w:pStyle w:val="ListParagraph"/>
        <w:numPr>
          <w:ilvl w:val="1"/>
          <w:numId w:val="26"/>
        </w:numPr>
        <w:rPr>
          <w:rFonts w:eastAsiaTheme="majorEastAsia"/>
          <w:sz w:val="26"/>
          <w:szCs w:val="26"/>
        </w:rPr>
      </w:pPr>
      <w:r w:rsidRPr="00A10AD1">
        <w:rPr>
          <w:rFonts w:ascii="Arial" w:eastAsiaTheme="majorEastAsia" w:hAnsi="Arial" w:cs="Arial"/>
          <w:color w:val="000000" w:themeColor="text1"/>
        </w:rPr>
        <w:t xml:space="preserve">Balance to be distributed to </w:t>
      </w:r>
      <w:r w:rsidR="00B71DA0" w:rsidRPr="00A10AD1">
        <w:rPr>
          <w:rFonts w:ascii="Arial" w:eastAsiaTheme="majorEastAsia" w:hAnsi="Arial" w:cs="Arial"/>
          <w:color w:val="000000" w:themeColor="text1"/>
        </w:rPr>
        <w:t>Class A shareholders in the form of a special dividend immediately prior to the final share redemption.</w:t>
      </w:r>
    </w:p>
    <w:p w14:paraId="0920AFDE" w14:textId="77777777" w:rsidR="00E716F1" w:rsidRDefault="00E716F1" w:rsidP="00C62008">
      <w:pPr>
        <w:pStyle w:val="ListParagraph"/>
        <w:ind w:left="1072"/>
        <w:rPr>
          <w:rFonts w:ascii="Arial" w:eastAsiaTheme="majorEastAsia" w:hAnsi="Arial" w:cs="Arial"/>
          <w:color w:val="000000" w:themeColor="text1"/>
          <w:sz w:val="26"/>
          <w:szCs w:val="26"/>
        </w:rPr>
      </w:pPr>
    </w:p>
    <w:p w14:paraId="68F3BE92" w14:textId="77777777" w:rsidR="00C62008" w:rsidRPr="00A10AD1" w:rsidRDefault="00C62008" w:rsidP="00E716F1">
      <w:pPr>
        <w:pStyle w:val="ListParagraph"/>
        <w:numPr>
          <w:ilvl w:val="0"/>
          <w:numId w:val="26"/>
        </w:numPr>
        <w:rPr>
          <w:rFonts w:ascii="Arial" w:eastAsiaTheme="majorEastAsia" w:hAnsi="Arial" w:cs="Arial"/>
          <w:b/>
          <w:color w:val="000000" w:themeColor="text1"/>
        </w:rPr>
      </w:pPr>
      <w:r w:rsidRPr="00A10AD1">
        <w:rPr>
          <w:rFonts w:ascii="Arial" w:eastAsiaTheme="majorEastAsia" w:hAnsi="Arial" w:cs="Arial"/>
          <w:b/>
          <w:color w:val="000000" w:themeColor="text1"/>
        </w:rPr>
        <w:t>Disposition at the Maturity of the PPA</w:t>
      </w:r>
    </w:p>
    <w:p w14:paraId="69E2E597" w14:textId="3FAABAF7" w:rsidR="00C62008" w:rsidRPr="00A10AD1" w:rsidRDefault="00C62008" w:rsidP="00A10AD1">
      <w:pPr>
        <w:rPr>
          <w:rFonts w:ascii="Arial" w:eastAsiaTheme="majorEastAsia" w:hAnsi="Arial" w:cs="Arial"/>
          <w:b/>
          <w:color w:val="000000" w:themeColor="text1"/>
        </w:rPr>
      </w:pPr>
    </w:p>
    <w:p w14:paraId="6AB1A945" w14:textId="2FA37787" w:rsidR="00B71DA0" w:rsidRPr="00A10AD1" w:rsidRDefault="00B71DA0" w:rsidP="00DB4972">
      <w:pPr>
        <w:rPr>
          <w:rFonts w:ascii="Arial" w:eastAsiaTheme="majorEastAsia" w:hAnsi="Arial" w:cs="Arial"/>
          <w:color w:val="000000" w:themeColor="text1"/>
        </w:rPr>
      </w:pPr>
      <w:r w:rsidRPr="00A10AD1">
        <w:rPr>
          <w:rFonts w:ascii="Arial" w:eastAsiaTheme="majorEastAsia" w:hAnsi="Arial" w:cs="Arial"/>
          <w:color w:val="000000" w:themeColor="text1"/>
        </w:rPr>
        <w:t xml:space="preserve">If the Gunn’s Hill wind project is disposed at the termination of the PPA, the OCEC </w:t>
      </w:r>
      <w:r w:rsidR="00CD2580">
        <w:rPr>
          <w:rFonts w:ascii="Arial" w:eastAsiaTheme="majorEastAsia" w:hAnsi="Arial" w:cs="Arial"/>
          <w:color w:val="000000" w:themeColor="text1"/>
        </w:rPr>
        <w:t>b</w:t>
      </w:r>
      <w:r w:rsidRPr="00A10AD1">
        <w:rPr>
          <w:rFonts w:ascii="Arial" w:eastAsiaTheme="majorEastAsia" w:hAnsi="Arial" w:cs="Arial"/>
          <w:color w:val="000000" w:themeColor="text1"/>
        </w:rPr>
        <w:t>oard will prepare a Proceeds Utilization Plan with the following prioritization of funds allocation</w:t>
      </w:r>
      <w:r w:rsidR="00CD2580">
        <w:rPr>
          <w:rFonts w:ascii="Arial" w:eastAsiaTheme="majorEastAsia" w:hAnsi="Arial" w:cs="Arial"/>
          <w:color w:val="000000" w:themeColor="text1"/>
        </w:rPr>
        <w:t>:</w:t>
      </w:r>
    </w:p>
    <w:p w14:paraId="3CB7AB1C" w14:textId="77777777" w:rsidR="00B71DA0" w:rsidRPr="00A10AD1" w:rsidRDefault="00B71DA0" w:rsidP="00A10AD1">
      <w:pPr>
        <w:ind w:left="360"/>
        <w:rPr>
          <w:rFonts w:ascii="Arial" w:eastAsiaTheme="majorEastAsia" w:hAnsi="Arial" w:cs="Arial"/>
          <w:color w:val="000000" w:themeColor="text1"/>
        </w:rPr>
      </w:pPr>
    </w:p>
    <w:p w14:paraId="53949716" w14:textId="1C81BCC6" w:rsidR="00B71DA0" w:rsidRPr="00A10AD1" w:rsidRDefault="00B71DA0" w:rsidP="00A10AD1">
      <w:pPr>
        <w:pStyle w:val="ListParagraph"/>
        <w:numPr>
          <w:ilvl w:val="1"/>
          <w:numId w:val="26"/>
        </w:numPr>
        <w:rPr>
          <w:rFonts w:ascii="Arial" w:eastAsiaTheme="majorEastAsia" w:hAnsi="Arial" w:cs="Arial"/>
          <w:color w:val="000000" w:themeColor="text1"/>
        </w:rPr>
      </w:pPr>
      <w:r w:rsidRPr="00A10AD1">
        <w:rPr>
          <w:rFonts w:ascii="Arial" w:eastAsiaTheme="majorEastAsia" w:hAnsi="Arial" w:cs="Arial"/>
          <w:color w:val="000000" w:themeColor="text1"/>
        </w:rPr>
        <w:t>Reserve for tax implications for OCEC on disposal</w:t>
      </w:r>
    </w:p>
    <w:p w14:paraId="06751285" w14:textId="05028D3C" w:rsidR="00B71DA0" w:rsidRPr="00A10AD1" w:rsidRDefault="00B71DA0" w:rsidP="00A10AD1">
      <w:pPr>
        <w:pStyle w:val="ListParagraph"/>
        <w:numPr>
          <w:ilvl w:val="1"/>
          <w:numId w:val="26"/>
        </w:numPr>
        <w:rPr>
          <w:rFonts w:ascii="Arial" w:eastAsiaTheme="majorEastAsia" w:hAnsi="Arial" w:cs="Arial"/>
          <w:color w:val="000000" w:themeColor="text1"/>
        </w:rPr>
      </w:pPr>
      <w:r w:rsidRPr="00A10AD1">
        <w:rPr>
          <w:rFonts w:ascii="Arial" w:eastAsiaTheme="majorEastAsia" w:hAnsi="Arial" w:cs="Arial"/>
          <w:color w:val="000000" w:themeColor="text1"/>
        </w:rPr>
        <w:t xml:space="preserve">Reserve for repurchase of remaining </w:t>
      </w:r>
      <w:r w:rsidR="00352B8A">
        <w:rPr>
          <w:rFonts w:ascii="Arial" w:eastAsiaTheme="majorEastAsia" w:hAnsi="Arial" w:cs="Arial"/>
          <w:color w:val="000000" w:themeColor="text1"/>
        </w:rPr>
        <w:t>c</w:t>
      </w:r>
      <w:r w:rsidRPr="00A10AD1">
        <w:rPr>
          <w:rFonts w:ascii="Arial" w:eastAsiaTheme="majorEastAsia" w:hAnsi="Arial" w:cs="Arial"/>
          <w:color w:val="000000" w:themeColor="text1"/>
        </w:rPr>
        <w:t>lass A shares, after final dividend</w:t>
      </w:r>
      <w:r w:rsidR="000261B7" w:rsidRPr="00A10AD1">
        <w:rPr>
          <w:rFonts w:ascii="Arial" w:eastAsiaTheme="majorEastAsia" w:hAnsi="Arial" w:cs="Arial"/>
          <w:color w:val="000000" w:themeColor="text1"/>
        </w:rPr>
        <w:t xml:space="preserve"> distribution</w:t>
      </w:r>
    </w:p>
    <w:p w14:paraId="54541E87" w14:textId="67080E4F" w:rsidR="00B71DA0" w:rsidRPr="00A10AD1" w:rsidRDefault="00B71DA0" w:rsidP="00A10AD1">
      <w:pPr>
        <w:pStyle w:val="ListParagraph"/>
        <w:numPr>
          <w:ilvl w:val="1"/>
          <w:numId w:val="26"/>
        </w:numPr>
        <w:rPr>
          <w:rFonts w:ascii="Arial" w:eastAsiaTheme="majorEastAsia" w:hAnsi="Arial" w:cs="Arial"/>
          <w:color w:val="000000" w:themeColor="text1"/>
        </w:rPr>
      </w:pPr>
      <w:r w:rsidRPr="00A10AD1">
        <w:rPr>
          <w:rFonts w:ascii="Arial" w:eastAsiaTheme="majorEastAsia" w:hAnsi="Arial" w:cs="Arial"/>
          <w:color w:val="000000" w:themeColor="text1"/>
        </w:rPr>
        <w:t xml:space="preserve">Reserve for Community Benefit </w:t>
      </w:r>
      <w:r w:rsidR="00190BCE">
        <w:rPr>
          <w:rFonts w:ascii="Arial" w:eastAsiaTheme="majorEastAsia" w:hAnsi="Arial" w:cs="Arial"/>
          <w:color w:val="000000" w:themeColor="text1"/>
        </w:rPr>
        <w:t>P</w:t>
      </w:r>
      <w:r w:rsidRPr="00A10AD1">
        <w:rPr>
          <w:rFonts w:ascii="Arial" w:eastAsiaTheme="majorEastAsia" w:hAnsi="Arial" w:cs="Arial"/>
          <w:color w:val="000000" w:themeColor="text1"/>
        </w:rPr>
        <w:t>lan, if any</w:t>
      </w:r>
    </w:p>
    <w:p w14:paraId="3A24134F" w14:textId="7E397722" w:rsidR="00B71DA0" w:rsidRPr="00A10AD1" w:rsidRDefault="00B71DA0" w:rsidP="00A10AD1">
      <w:pPr>
        <w:pStyle w:val="ListParagraph"/>
        <w:numPr>
          <w:ilvl w:val="1"/>
          <w:numId w:val="26"/>
        </w:numPr>
        <w:rPr>
          <w:rFonts w:ascii="Arial" w:eastAsiaTheme="majorEastAsia" w:hAnsi="Arial" w:cs="Arial"/>
          <w:color w:val="000000" w:themeColor="text1"/>
        </w:rPr>
      </w:pPr>
      <w:r w:rsidRPr="00A10AD1">
        <w:rPr>
          <w:rFonts w:ascii="Arial" w:eastAsiaTheme="majorEastAsia" w:hAnsi="Arial" w:cs="Arial"/>
          <w:color w:val="000000" w:themeColor="text1"/>
        </w:rPr>
        <w:t xml:space="preserve">Reserve for </w:t>
      </w:r>
      <w:r w:rsidR="00190BCE">
        <w:rPr>
          <w:rFonts w:ascii="Arial" w:eastAsiaTheme="majorEastAsia" w:hAnsi="Arial" w:cs="Arial"/>
          <w:color w:val="000000" w:themeColor="text1"/>
        </w:rPr>
        <w:t>m</w:t>
      </w:r>
      <w:r w:rsidRPr="00A10AD1">
        <w:rPr>
          <w:rFonts w:ascii="Arial" w:eastAsiaTheme="majorEastAsia" w:hAnsi="Arial" w:cs="Arial"/>
          <w:color w:val="000000" w:themeColor="text1"/>
        </w:rPr>
        <w:t>ember share dividends, if any</w:t>
      </w:r>
    </w:p>
    <w:p w14:paraId="1505979E" w14:textId="6A354786" w:rsidR="00B71DA0" w:rsidRPr="00A10AD1" w:rsidRDefault="00B71DA0" w:rsidP="00A10AD1">
      <w:pPr>
        <w:pStyle w:val="ListParagraph"/>
        <w:numPr>
          <w:ilvl w:val="1"/>
          <w:numId w:val="26"/>
        </w:numPr>
        <w:rPr>
          <w:rFonts w:ascii="Arial" w:eastAsiaTheme="majorEastAsia" w:hAnsi="Arial" w:cs="Arial"/>
          <w:color w:val="000000" w:themeColor="text1"/>
        </w:rPr>
      </w:pPr>
      <w:r w:rsidRPr="00A10AD1">
        <w:rPr>
          <w:rFonts w:ascii="Arial" w:eastAsiaTheme="majorEastAsia" w:hAnsi="Arial" w:cs="Arial"/>
          <w:color w:val="000000" w:themeColor="text1"/>
        </w:rPr>
        <w:t xml:space="preserve">Reserve for Financial Reserve </w:t>
      </w:r>
      <w:r w:rsidR="00190BCE">
        <w:rPr>
          <w:rFonts w:ascii="Arial" w:eastAsiaTheme="majorEastAsia" w:hAnsi="Arial" w:cs="Arial"/>
          <w:color w:val="000000" w:themeColor="text1"/>
        </w:rPr>
        <w:t>P</w:t>
      </w:r>
      <w:r w:rsidRPr="00A10AD1">
        <w:rPr>
          <w:rFonts w:ascii="Arial" w:eastAsiaTheme="majorEastAsia" w:hAnsi="Arial" w:cs="Arial"/>
          <w:color w:val="000000" w:themeColor="text1"/>
        </w:rPr>
        <w:t>lan, if any</w:t>
      </w:r>
    </w:p>
    <w:p w14:paraId="12963AAE" w14:textId="6F3395A0" w:rsidR="00B71DA0" w:rsidRPr="00A10AD1" w:rsidRDefault="00B71DA0" w:rsidP="00A10AD1">
      <w:pPr>
        <w:pStyle w:val="ListParagraph"/>
        <w:numPr>
          <w:ilvl w:val="1"/>
          <w:numId w:val="26"/>
        </w:numPr>
        <w:rPr>
          <w:rFonts w:ascii="Arial" w:eastAsiaTheme="majorEastAsia" w:hAnsi="Arial" w:cs="Arial"/>
          <w:color w:val="000000" w:themeColor="text1"/>
        </w:rPr>
      </w:pPr>
      <w:r w:rsidRPr="00A10AD1">
        <w:rPr>
          <w:rFonts w:ascii="Arial" w:eastAsiaTheme="majorEastAsia" w:hAnsi="Arial" w:cs="Arial"/>
          <w:color w:val="000000" w:themeColor="text1"/>
        </w:rPr>
        <w:t xml:space="preserve">Balance to be distributed to Class A </w:t>
      </w:r>
      <w:r w:rsidR="00352B8A">
        <w:rPr>
          <w:rFonts w:ascii="Arial" w:eastAsiaTheme="majorEastAsia" w:hAnsi="Arial" w:cs="Arial"/>
          <w:color w:val="000000" w:themeColor="text1"/>
        </w:rPr>
        <w:t>S</w:t>
      </w:r>
      <w:r w:rsidRPr="00A10AD1">
        <w:rPr>
          <w:rFonts w:ascii="Arial" w:eastAsiaTheme="majorEastAsia" w:hAnsi="Arial" w:cs="Arial"/>
          <w:color w:val="000000" w:themeColor="text1"/>
        </w:rPr>
        <w:t>hareholders in the form of a special dividend immediately prior to the final share redemption.</w:t>
      </w:r>
    </w:p>
    <w:p w14:paraId="02BBAF61" w14:textId="77777777" w:rsidR="00944A6A" w:rsidRPr="00A849A6" w:rsidRDefault="00944A6A" w:rsidP="00A849A6">
      <w:pPr>
        <w:rPr>
          <w:rFonts w:ascii="Arial" w:eastAsiaTheme="majorEastAsia" w:hAnsi="Arial" w:cs="Arial"/>
          <w:color w:val="000000" w:themeColor="text1"/>
          <w:sz w:val="26"/>
          <w:szCs w:val="26"/>
        </w:rPr>
      </w:pPr>
    </w:p>
    <w:p w14:paraId="408ECA0A" w14:textId="77777777" w:rsidR="00C62008" w:rsidRPr="00A10AD1" w:rsidRDefault="00C62008" w:rsidP="00DB4972">
      <w:pPr>
        <w:pStyle w:val="ListParagraph"/>
        <w:numPr>
          <w:ilvl w:val="0"/>
          <w:numId w:val="26"/>
        </w:numPr>
        <w:rPr>
          <w:rFonts w:ascii="Arial" w:eastAsiaTheme="majorEastAsia" w:hAnsi="Arial" w:cs="Arial"/>
          <w:b/>
          <w:color w:val="000000" w:themeColor="text1"/>
        </w:rPr>
      </w:pPr>
      <w:r w:rsidRPr="00A10AD1">
        <w:rPr>
          <w:rFonts w:ascii="Arial" w:eastAsiaTheme="majorEastAsia" w:hAnsi="Arial" w:cs="Arial"/>
          <w:b/>
          <w:color w:val="000000" w:themeColor="text1"/>
        </w:rPr>
        <w:t>Disposition after the Maturity of the PPA</w:t>
      </w:r>
    </w:p>
    <w:p w14:paraId="727C1C76" w14:textId="1E5CD839" w:rsidR="00C62008" w:rsidRPr="00A10AD1" w:rsidRDefault="00C62008" w:rsidP="00A10AD1">
      <w:pPr>
        <w:ind w:left="360"/>
        <w:rPr>
          <w:rFonts w:ascii="Arial" w:eastAsiaTheme="majorEastAsia" w:hAnsi="Arial" w:cs="Arial"/>
          <w:b/>
          <w:color w:val="000000" w:themeColor="text1"/>
        </w:rPr>
      </w:pPr>
    </w:p>
    <w:p w14:paraId="5E10D738" w14:textId="5C70E0A2" w:rsidR="00B71DA0" w:rsidRPr="00A10AD1" w:rsidRDefault="00B71DA0" w:rsidP="00DB4972">
      <w:pPr>
        <w:rPr>
          <w:rFonts w:ascii="Arial" w:eastAsiaTheme="majorEastAsia" w:hAnsi="Arial" w:cs="Arial"/>
          <w:color w:val="000000" w:themeColor="text1"/>
        </w:rPr>
      </w:pPr>
      <w:r w:rsidRPr="00A10AD1">
        <w:rPr>
          <w:rFonts w:ascii="Arial" w:eastAsiaTheme="majorEastAsia" w:hAnsi="Arial" w:cs="Arial"/>
          <w:color w:val="000000" w:themeColor="text1"/>
        </w:rPr>
        <w:t xml:space="preserve">If the Gunn’s Hill wind project is disposed after the termination of the PPA, the OCEC </w:t>
      </w:r>
      <w:r w:rsidR="00CD2580">
        <w:rPr>
          <w:rFonts w:ascii="Arial" w:eastAsiaTheme="majorEastAsia" w:hAnsi="Arial" w:cs="Arial"/>
          <w:color w:val="000000" w:themeColor="text1"/>
        </w:rPr>
        <w:t>b</w:t>
      </w:r>
      <w:r w:rsidRPr="00A10AD1">
        <w:rPr>
          <w:rFonts w:ascii="Arial" w:eastAsiaTheme="majorEastAsia" w:hAnsi="Arial" w:cs="Arial"/>
          <w:color w:val="000000" w:themeColor="text1"/>
        </w:rPr>
        <w:t>oard will prepare a Proceeds Utilization Plan with the following prioritization of funds allocation</w:t>
      </w:r>
      <w:r w:rsidR="00CD2580">
        <w:rPr>
          <w:rFonts w:ascii="Arial" w:eastAsiaTheme="majorEastAsia" w:hAnsi="Arial" w:cs="Arial"/>
          <w:color w:val="000000" w:themeColor="text1"/>
        </w:rPr>
        <w:t>:</w:t>
      </w:r>
    </w:p>
    <w:p w14:paraId="471D74AE" w14:textId="77777777" w:rsidR="00B71DA0" w:rsidRPr="00A10AD1" w:rsidRDefault="00B71DA0" w:rsidP="00A10AD1">
      <w:pPr>
        <w:ind w:left="360"/>
        <w:rPr>
          <w:rFonts w:ascii="Arial" w:eastAsiaTheme="majorEastAsia" w:hAnsi="Arial" w:cs="Arial"/>
          <w:b/>
          <w:color w:val="000000" w:themeColor="text1"/>
        </w:rPr>
      </w:pPr>
    </w:p>
    <w:p w14:paraId="2910E0CC" w14:textId="7BA55170" w:rsidR="00B71DA0" w:rsidRPr="00A10AD1" w:rsidRDefault="00B71DA0" w:rsidP="00A10AD1">
      <w:pPr>
        <w:pStyle w:val="ListParagraph"/>
        <w:numPr>
          <w:ilvl w:val="1"/>
          <w:numId w:val="26"/>
        </w:numPr>
        <w:rPr>
          <w:rFonts w:ascii="Arial" w:eastAsiaTheme="majorEastAsia" w:hAnsi="Arial" w:cs="Arial"/>
          <w:color w:val="000000" w:themeColor="text1"/>
        </w:rPr>
      </w:pPr>
      <w:r w:rsidRPr="00A10AD1">
        <w:rPr>
          <w:rFonts w:ascii="Arial" w:eastAsiaTheme="majorEastAsia" w:hAnsi="Arial" w:cs="Arial"/>
          <w:color w:val="000000" w:themeColor="text1"/>
        </w:rPr>
        <w:t xml:space="preserve">Net operating proceeds to be distributed to Class A </w:t>
      </w:r>
      <w:r w:rsidR="00352B8A">
        <w:rPr>
          <w:rFonts w:ascii="Arial" w:eastAsiaTheme="majorEastAsia" w:hAnsi="Arial" w:cs="Arial"/>
          <w:color w:val="000000" w:themeColor="text1"/>
        </w:rPr>
        <w:t>S</w:t>
      </w:r>
      <w:r w:rsidRPr="00A10AD1">
        <w:rPr>
          <w:rFonts w:ascii="Arial" w:eastAsiaTheme="majorEastAsia" w:hAnsi="Arial" w:cs="Arial"/>
          <w:color w:val="000000" w:themeColor="text1"/>
        </w:rPr>
        <w:t xml:space="preserve">hareholders on a quarterly basis </w:t>
      </w:r>
    </w:p>
    <w:p w14:paraId="50122248" w14:textId="091841CA" w:rsidR="00B71DA0" w:rsidRPr="00A10AD1" w:rsidRDefault="00B71DA0" w:rsidP="00A10AD1">
      <w:pPr>
        <w:pStyle w:val="ListParagraph"/>
        <w:numPr>
          <w:ilvl w:val="1"/>
          <w:numId w:val="26"/>
        </w:numPr>
        <w:rPr>
          <w:rFonts w:ascii="Arial" w:eastAsiaTheme="majorEastAsia" w:hAnsi="Arial" w:cs="Arial"/>
          <w:color w:val="000000" w:themeColor="text1"/>
        </w:rPr>
      </w:pPr>
      <w:r w:rsidRPr="00A10AD1">
        <w:rPr>
          <w:rFonts w:ascii="Arial" w:eastAsiaTheme="majorEastAsia" w:hAnsi="Arial" w:cs="Arial"/>
          <w:color w:val="000000" w:themeColor="text1"/>
        </w:rPr>
        <w:t>Reserve for tax implications for OCEC on disposal</w:t>
      </w:r>
    </w:p>
    <w:p w14:paraId="62BA13A6" w14:textId="0E8E7338" w:rsidR="00B71DA0" w:rsidRPr="00A10AD1" w:rsidRDefault="00B71DA0" w:rsidP="00A10AD1">
      <w:pPr>
        <w:pStyle w:val="ListParagraph"/>
        <w:numPr>
          <w:ilvl w:val="1"/>
          <w:numId w:val="26"/>
        </w:numPr>
        <w:rPr>
          <w:rFonts w:ascii="Arial" w:eastAsiaTheme="majorEastAsia" w:hAnsi="Arial" w:cs="Arial"/>
          <w:color w:val="000000" w:themeColor="text1"/>
        </w:rPr>
      </w:pPr>
      <w:r w:rsidRPr="00A10AD1">
        <w:rPr>
          <w:rFonts w:ascii="Arial" w:eastAsiaTheme="majorEastAsia" w:hAnsi="Arial" w:cs="Arial"/>
          <w:color w:val="000000" w:themeColor="text1"/>
        </w:rPr>
        <w:t xml:space="preserve">Reserve for repurchase of remaining </w:t>
      </w:r>
      <w:r w:rsidR="00352B8A">
        <w:rPr>
          <w:rFonts w:ascii="Arial" w:eastAsiaTheme="majorEastAsia" w:hAnsi="Arial" w:cs="Arial"/>
          <w:color w:val="000000" w:themeColor="text1"/>
        </w:rPr>
        <w:t>c</w:t>
      </w:r>
      <w:r w:rsidRPr="00A10AD1">
        <w:rPr>
          <w:rFonts w:ascii="Arial" w:eastAsiaTheme="majorEastAsia" w:hAnsi="Arial" w:cs="Arial"/>
          <w:color w:val="000000" w:themeColor="text1"/>
        </w:rPr>
        <w:t>lass A shares, after final dividend</w:t>
      </w:r>
      <w:r w:rsidR="000261B7" w:rsidRPr="00A10AD1">
        <w:rPr>
          <w:rFonts w:ascii="Arial" w:eastAsiaTheme="majorEastAsia" w:hAnsi="Arial" w:cs="Arial"/>
          <w:color w:val="000000" w:themeColor="text1"/>
        </w:rPr>
        <w:t xml:space="preserve"> distribution</w:t>
      </w:r>
    </w:p>
    <w:p w14:paraId="1790ABF0" w14:textId="0CC4A851" w:rsidR="00B71DA0" w:rsidRPr="00A10AD1" w:rsidRDefault="00B71DA0" w:rsidP="00A10AD1">
      <w:pPr>
        <w:pStyle w:val="ListParagraph"/>
        <w:numPr>
          <w:ilvl w:val="1"/>
          <w:numId w:val="26"/>
        </w:numPr>
        <w:rPr>
          <w:rFonts w:ascii="Arial" w:eastAsiaTheme="majorEastAsia" w:hAnsi="Arial" w:cs="Arial"/>
          <w:color w:val="000000" w:themeColor="text1"/>
        </w:rPr>
      </w:pPr>
      <w:r w:rsidRPr="00A10AD1">
        <w:rPr>
          <w:rFonts w:ascii="Arial" w:eastAsiaTheme="majorEastAsia" w:hAnsi="Arial" w:cs="Arial"/>
          <w:color w:val="000000" w:themeColor="text1"/>
        </w:rPr>
        <w:t xml:space="preserve">Reserve for Community Benefit </w:t>
      </w:r>
      <w:r w:rsidR="00190BCE">
        <w:rPr>
          <w:rFonts w:ascii="Arial" w:eastAsiaTheme="majorEastAsia" w:hAnsi="Arial" w:cs="Arial"/>
          <w:color w:val="000000" w:themeColor="text1"/>
        </w:rPr>
        <w:t>P</w:t>
      </w:r>
      <w:r w:rsidRPr="00A10AD1">
        <w:rPr>
          <w:rFonts w:ascii="Arial" w:eastAsiaTheme="majorEastAsia" w:hAnsi="Arial" w:cs="Arial"/>
          <w:color w:val="000000" w:themeColor="text1"/>
        </w:rPr>
        <w:t>lan, if any</w:t>
      </w:r>
    </w:p>
    <w:p w14:paraId="2420C77E" w14:textId="6F2D5820" w:rsidR="00B71DA0" w:rsidRPr="00A10AD1" w:rsidRDefault="00B71DA0" w:rsidP="00A10AD1">
      <w:pPr>
        <w:pStyle w:val="ListParagraph"/>
        <w:numPr>
          <w:ilvl w:val="1"/>
          <w:numId w:val="26"/>
        </w:numPr>
        <w:rPr>
          <w:rFonts w:ascii="Arial" w:eastAsiaTheme="majorEastAsia" w:hAnsi="Arial" w:cs="Arial"/>
          <w:color w:val="000000" w:themeColor="text1"/>
        </w:rPr>
      </w:pPr>
      <w:r w:rsidRPr="00A10AD1">
        <w:rPr>
          <w:rFonts w:ascii="Arial" w:eastAsiaTheme="majorEastAsia" w:hAnsi="Arial" w:cs="Arial"/>
          <w:color w:val="000000" w:themeColor="text1"/>
        </w:rPr>
        <w:t xml:space="preserve">Reserve for </w:t>
      </w:r>
      <w:r w:rsidR="00190BCE">
        <w:rPr>
          <w:rFonts w:ascii="Arial" w:eastAsiaTheme="majorEastAsia" w:hAnsi="Arial" w:cs="Arial"/>
          <w:color w:val="000000" w:themeColor="text1"/>
        </w:rPr>
        <w:t>m</w:t>
      </w:r>
      <w:r w:rsidRPr="00A10AD1">
        <w:rPr>
          <w:rFonts w:ascii="Arial" w:eastAsiaTheme="majorEastAsia" w:hAnsi="Arial" w:cs="Arial"/>
          <w:color w:val="000000" w:themeColor="text1"/>
        </w:rPr>
        <w:t>ember share dividends, if any</w:t>
      </w:r>
    </w:p>
    <w:p w14:paraId="1891F42F" w14:textId="340F7712" w:rsidR="00B71DA0" w:rsidRPr="00A10AD1" w:rsidRDefault="00B71DA0" w:rsidP="00A10AD1">
      <w:pPr>
        <w:pStyle w:val="ListParagraph"/>
        <w:numPr>
          <w:ilvl w:val="1"/>
          <w:numId w:val="26"/>
        </w:numPr>
        <w:rPr>
          <w:rFonts w:ascii="Arial" w:eastAsiaTheme="majorEastAsia" w:hAnsi="Arial" w:cs="Arial"/>
          <w:color w:val="000000" w:themeColor="text1"/>
        </w:rPr>
      </w:pPr>
      <w:r w:rsidRPr="00A10AD1">
        <w:rPr>
          <w:rFonts w:ascii="Arial" w:eastAsiaTheme="majorEastAsia" w:hAnsi="Arial" w:cs="Arial"/>
          <w:color w:val="000000" w:themeColor="text1"/>
        </w:rPr>
        <w:t xml:space="preserve">Reserve for Financial Reserve </w:t>
      </w:r>
      <w:r w:rsidR="00190BCE">
        <w:rPr>
          <w:rFonts w:ascii="Arial" w:eastAsiaTheme="majorEastAsia" w:hAnsi="Arial" w:cs="Arial"/>
          <w:color w:val="000000" w:themeColor="text1"/>
        </w:rPr>
        <w:t>P</w:t>
      </w:r>
      <w:r w:rsidRPr="00A10AD1">
        <w:rPr>
          <w:rFonts w:ascii="Arial" w:eastAsiaTheme="majorEastAsia" w:hAnsi="Arial" w:cs="Arial"/>
          <w:color w:val="000000" w:themeColor="text1"/>
        </w:rPr>
        <w:t>lan, if any</w:t>
      </w:r>
    </w:p>
    <w:p w14:paraId="32516686" w14:textId="455207C9" w:rsidR="00B71DA0" w:rsidRPr="00A10AD1" w:rsidRDefault="00B71DA0" w:rsidP="00A10AD1">
      <w:pPr>
        <w:pStyle w:val="ListParagraph"/>
        <w:numPr>
          <w:ilvl w:val="1"/>
          <w:numId w:val="26"/>
        </w:numPr>
        <w:rPr>
          <w:rFonts w:ascii="Arial" w:eastAsiaTheme="majorEastAsia" w:hAnsi="Arial" w:cs="Arial"/>
          <w:color w:val="000000" w:themeColor="text1"/>
        </w:rPr>
      </w:pPr>
      <w:r w:rsidRPr="00A10AD1">
        <w:rPr>
          <w:rFonts w:ascii="Arial" w:eastAsiaTheme="majorEastAsia" w:hAnsi="Arial" w:cs="Arial"/>
          <w:color w:val="000000" w:themeColor="text1"/>
        </w:rPr>
        <w:t xml:space="preserve">Balance to be distributed to Class A </w:t>
      </w:r>
      <w:r w:rsidR="00352B8A">
        <w:rPr>
          <w:rFonts w:ascii="Arial" w:eastAsiaTheme="majorEastAsia" w:hAnsi="Arial" w:cs="Arial"/>
          <w:color w:val="000000" w:themeColor="text1"/>
        </w:rPr>
        <w:t>S</w:t>
      </w:r>
      <w:r w:rsidRPr="00A10AD1">
        <w:rPr>
          <w:rFonts w:ascii="Arial" w:eastAsiaTheme="majorEastAsia" w:hAnsi="Arial" w:cs="Arial"/>
          <w:color w:val="000000" w:themeColor="text1"/>
        </w:rPr>
        <w:t>hareholders in the form of a special dividend immediately prior to the final share redemption.</w:t>
      </w:r>
    </w:p>
    <w:p w14:paraId="6ADFD833" w14:textId="7543DDDF" w:rsidR="00C62008" w:rsidRPr="00A10AD1" w:rsidRDefault="00C62008" w:rsidP="00A10AD1">
      <w:pPr>
        <w:ind w:left="360"/>
        <w:rPr>
          <w:rFonts w:ascii="Arial" w:eastAsiaTheme="majorEastAsia" w:hAnsi="Arial" w:cs="Arial"/>
          <w:b/>
          <w:color w:val="000000" w:themeColor="text1"/>
        </w:rPr>
      </w:pPr>
    </w:p>
    <w:p w14:paraId="47A3B8B6" w14:textId="79C34D6E" w:rsidR="00944A6A" w:rsidRDefault="00944A6A" w:rsidP="00E45FD4">
      <w:pPr>
        <w:ind w:left="720"/>
        <w:rPr>
          <w:rFonts w:ascii="Arial" w:eastAsiaTheme="majorEastAsia" w:hAnsi="Arial" w:cs="Arial"/>
          <w:b/>
          <w:color w:val="000000" w:themeColor="text1"/>
          <w:sz w:val="26"/>
          <w:szCs w:val="26"/>
        </w:rPr>
      </w:pPr>
    </w:p>
    <w:p w14:paraId="547E7C5B" w14:textId="13759198" w:rsidR="00A10AD1" w:rsidRDefault="00A10AD1" w:rsidP="00E45FD4">
      <w:pPr>
        <w:ind w:left="720"/>
        <w:rPr>
          <w:rFonts w:ascii="Arial" w:eastAsiaTheme="majorEastAsia" w:hAnsi="Arial" w:cs="Arial"/>
          <w:b/>
          <w:color w:val="000000" w:themeColor="text1"/>
          <w:sz w:val="26"/>
          <w:szCs w:val="26"/>
        </w:rPr>
      </w:pPr>
    </w:p>
    <w:p w14:paraId="205F223A" w14:textId="77777777" w:rsidR="00A10AD1" w:rsidRPr="00E45FD4" w:rsidRDefault="00A10AD1" w:rsidP="00E45FD4">
      <w:pPr>
        <w:ind w:left="720"/>
        <w:rPr>
          <w:rFonts w:ascii="Arial" w:eastAsiaTheme="majorEastAsia" w:hAnsi="Arial" w:cs="Arial"/>
          <w:b/>
          <w:color w:val="000000" w:themeColor="text1"/>
          <w:sz w:val="26"/>
          <w:szCs w:val="26"/>
        </w:rPr>
      </w:pPr>
    </w:p>
    <w:p w14:paraId="342E50AC" w14:textId="374F6A93" w:rsidR="00E45FD4" w:rsidRDefault="00E45FD4" w:rsidP="00E716F1">
      <w:pPr>
        <w:pStyle w:val="ListParagraph"/>
        <w:numPr>
          <w:ilvl w:val="0"/>
          <w:numId w:val="26"/>
        </w:numPr>
        <w:rPr>
          <w:rFonts w:ascii="Arial" w:eastAsiaTheme="majorEastAsia" w:hAnsi="Arial" w:cs="Arial"/>
          <w:b/>
          <w:color w:val="000000" w:themeColor="text1"/>
          <w:sz w:val="26"/>
          <w:szCs w:val="26"/>
        </w:rPr>
      </w:pPr>
      <w:r>
        <w:rPr>
          <w:rFonts w:ascii="Arial" w:eastAsiaTheme="majorEastAsia" w:hAnsi="Arial" w:cs="Arial"/>
          <w:b/>
          <w:color w:val="000000" w:themeColor="text1"/>
          <w:sz w:val="26"/>
          <w:szCs w:val="26"/>
        </w:rPr>
        <w:lastRenderedPageBreak/>
        <w:t>Practical Application</w:t>
      </w:r>
    </w:p>
    <w:p w14:paraId="7CB84BA3" w14:textId="55C7DD49" w:rsidR="00E45FD4" w:rsidRPr="00A10AD1" w:rsidRDefault="007718DC" w:rsidP="00A10AD1">
      <w:pPr>
        <w:rPr>
          <w:rFonts w:ascii="Arial" w:eastAsiaTheme="majorEastAsia" w:hAnsi="Arial" w:cs="Arial"/>
          <w:color w:val="000000" w:themeColor="text1"/>
        </w:rPr>
      </w:pPr>
      <w:r w:rsidRPr="00A10AD1">
        <w:rPr>
          <w:rFonts w:ascii="Arial" w:eastAsiaTheme="majorEastAsia" w:hAnsi="Arial" w:cs="Arial"/>
          <w:color w:val="000000" w:themeColor="text1"/>
        </w:rPr>
        <w:t>By June 30, 203</w:t>
      </w:r>
      <w:r w:rsidR="0059680D" w:rsidRPr="00A10AD1">
        <w:rPr>
          <w:rFonts w:ascii="Arial" w:eastAsiaTheme="majorEastAsia" w:hAnsi="Arial" w:cs="Arial"/>
          <w:color w:val="000000" w:themeColor="text1"/>
        </w:rPr>
        <w:t>1</w:t>
      </w:r>
      <w:r w:rsidRPr="00A10AD1">
        <w:rPr>
          <w:rFonts w:ascii="Arial" w:eastAsiaTheme="majorEastAsia" w:hAnsi="Arial" w:cs="Arial"/>
          <w:color w:val="000000" w:themeColor="text1"/>
        </w:rPr>
        <w:t xml:space="preserve">, </w:t>
      </w:r>
      <w:r w:rsidR="0059680D" w:rsidRPr="00A10AD1">
        <w:rPr>
          <w:rFonts w:ascii="Arial" w:eastAsiaTheme="majorEastAsia" w:hAnsi="Arial" w:cs="Arial"/>
          <w:color w:val="000000" w:themeColor="text1"/>
        </w:rPr>
        <w:t xml:space="preserve">being 5 years prior to the expiry of the relevant PPA, </w:t>
      </w:r>
      <w:r w:rsidRPr="00A10AD1">
        <w:rPr>
          <w:rFonts w:ascii="Arial" w:eastAsiaTheme="majorEastAsia" w:hAnsi="Arial" w:cs="Arial"/>
          <w:color w:val="000000" w:themeColor="text1"/>
        </w:rPr>
        <w:t xml:space="preserve">the OCEC board of </w:t>
      </w:r>
      <w:r w:rsidR="000261B7" w:rsidRPr="00A10AD1">
        <w:rPr>
          <w:rFonts w:ascii="Arial" w:eastAsiaTheme="majorEastAsia" w:hAnsi="Arial" w:cs="Arial"/>
          <w:color w:val="000000" w:themeColor="text1"/>
        </w:rPr>
        <w:t>directors will</w:t>
      </w:r>
      <w:r w:rsidR="00E45FD4" w:rsidRPr="00A10AD1">
        <w:rPr>
          <w:rFonts w:ascii="Arial" w:eastAsiaTheme="majorEastAsia" w:hAnsi="Arial" w:cs="Arial"/>
          <w:color w:val="000000" w:themeColor="text1"/>
        </w:rPr>
        <w:t xml:space="preserve"> prepare </w:t>
      </w:r>
      <w:r w:rsidR="00CD2580">
        <w:rPr>
          <w:rFonts w:ascii="Arial" w:eastAsiaTheme="majorEastAsia" w:hAnsi="Arial" w:cs="Arial"/>
          <w:color w:val="000000" w:themeColor="text1"/>
        </w:rPr>
        <w:t>d</w:t>
      </w:r>
      <w:r w:rsidR="00B71DA0" w:rsidRPr="00A10AD1">
        <w:rPr>
          <w:rFonts w:ascii="Arial" w:eastAsiaTheme="majorEastAsia" w:hAnsi="Arial" w:cs="Arial"/>
          <w:color w:val="000000" w:themeColor="text1"/>
        </w:rPr>
        <w:t xml:space="preserve">rafts of </w:t>
      </w:r>
      <w:r w:rsidR="00E45FD4" w:rsidRPr="00A10AD1">
        <w:rPr>
          <w:rFonts w:ascii="Arial" w:eastAsiaTheme="majorEastAsia" w:hAnsi="Arial" w:cs="Arial"/>
          <w:color w:val="000000" w:themeColor="text1"/>
        </w:rPr>
        <w:t xml:space="preserve">the following </w:t>
      </w:r>
      <w:r w:rsidR="000261B7" w:rsidRPr="00A10AD1">
        <w:rPr>
          <w:rFonts w:ascii="Arial" w:eastAsiaTheme="majorEastAsia" w:hAnsi="Arial" w:cs="Arial"/>
          <w:color w:val="000000" w:themeColor="text1"/>
        </w:rPr>
        <w:t>reports</w:t>
      </w:r>
      <w:r w:rsidR="0059680D" w:rsidRPr="00A10AD1">
        <w:rPr>
          <w:rFonts w:ascii="Arial" w:eastAsiaTheme="majorEastAsia" w:hAnsi="Arial" w:cs="Arial"/>
          <w:color w:val="000000" w:themeColor="text1"/>
        </w:rPr>
        <w:t xml:space="preserve"> </w:t>
      </w:r>
      <w:r w:rsidRPr="00A10AD1">
        <w:rPr>
          <w:rFonts w:ascii="Arial" w:eastAsiaTheme="majorEastAsia" w:hAnsi="Arial" w:cs="Arial"/>
          <w:color w:val="000000" w:themeColor="text1"/>
        </w:rPr>
        <w:t xml:space="preserve">for the </w:t>
      </w:r>
      <w:r w:rsidR="00B71DA0" w:rsidRPr="00A10AD1">
        <w:rPr>
          <w:rFonts w:ascii="Arial" w:eastAsiaTheme="majorEastAsia" w:hAnsi="Arial" w:cs="Arial"/>
          <w:color w:val="000000" w:themeColor="text1"/>
        </w:rPr>
        <w:t xml:space="preserve">Class A </w:t>
      </w:r>
      <w:r w:rsidR="00352B8A">
        <w:rPr>
          <w:rFonts w:ascii="Arial" w:eastAsiaTheme="majorEastAsia" w:hAnsi="Arial" w:cs="Arial"/>
          <w:color w:val="000000" w:themeColor="text1"/>
        </w:rPr>
        <w:t>S</w:t>
      </w:r>
      <w:r w:rsidR="00B71DA0" w:rsidRPr="00A10AD1">
        <w:rPr>
          <w:rFonts w:ascii="Arial" w:eastAsiaTheme="majorEastAsia" w:hAnsi="Arial" w:cs="Arial"/>
          <w:color w:val="000000" w:themeColor="text1"/>
        </w:rPr>
        <w:t>hareholders.</w:t>
      </w:r>
      <w:r w:rsidR="00D91667" w:rsidRPr="00D91667">
        <w:rPr>
          <w:rFonts w:ascii="Arial" w:eastAsiaTheme="majorEastAsia" w:hAnsi="Arial" w:cs="Arial"/>
          <w:color w:val="000000" w:themeColor="text1"/>
          <w:sz w:val="26"/>
          <w:szCs w:val="26"/>
        </w:rPr>
        <w:t xml:space="preserve"> </w:t>
      </w:r>
      <w:r w:rsidR="00D91667">
        <w:rPr>
          <w:rFonts w:ascii="Arial" w:eastAsiaTheme="majorEastAsia" w:hAnsi="Arial" w:cs="Arial"/>
          <w:color w:val="000000" w:themeColor="text1"/>
          <w:sz w:val="26"/>
          <w:szCs w:val="26"/>
        </w:rPr>
        <w:t xml:space="preserve">These reports will be reviewed by the </w:t>
      </w:r>
      <w:r w:rsidR="00CD2580">
        <w:rPr>
          <w:rFonts w:ascii="Arial" w:eastAsiaTheme="majorEastAsia" w:hAnsi="Arial" w:cs="Arial"/>
          <w:color w:val="000000" w:themeColor="text1"/>
          <w:sz w:val="26"/>
          <w:szCs w:val="26"/>
        </w:rPr>
        <w:t>b</w:t>
      </w:r>
      <w:r w:rsidR="00D91667">
        <w:rPr>
          <w:rFonts w:ascii="Arial" w:eastAsiaTheme="majorEastAsia" w:hAnsi="Arial" w:cs="Arial"/>
          <w:color w:val="000000" w:themeColor="text1"/>
          <w:sz w:val="26"/>
          <w:szCs w:val="26"/>
        </w:rPr>
        <w:t>oard by September 30, 2031</w:t>
      </w:r>
      <w:r w:rsidR="003F40E6">
        <w:rPr>
          <w:rFonts w:ascii="Arial" w:eastAsiaTheme="majorEastAsia" w:hAnsi="Arial" w:cs="Arial"/>
          <w:color w:val="000000" w:themeColor="text1"/>
          <w:sz w:val="26"/>
          <w:szCs w:val="26"/>
        </w:rPr>
        <w:t xml:space="preserve"> </w:t>
      </w:r>
      <w:r w:rsidR="00D91667">
        <w:rPr>
          <w:rFonts w:ascii="Arial" w:eastAsiaTheme="majorEastAsia" w:hAnsi="Arial" w:cs="Arial"/>
          <w:color w:val="000000" w:themeColor="text1"/>
          <w:sz w:val="26"/>
          <w:szCs w:val="26"/>
        </w:rPr>
        <w:t xml:space="preserve">and communicated to the </w:t>
      </w:r>
      <w:r w:rsidR="00352B8A">
        <w:rPr>
          <w:rFonts w:ascii="Arial" w:eastAsiaTheme="majorEastAsia" w:hAnsi="Arial" w:cs="Arial"/>
          <w:color w:val="000000" w:themeColor="text1"/>
          <w:sz w:val="26"/>
          <w:szCs w:val="26"/>
        </w:rPr>
        <w:t>C</w:t>
      </w:r>
      <w:r w:rsidR="00D91667">
        <w:rPr>
          <w:rFonts w:ascii="Arial" w:eastAsiaTheme="majorEastAsia" w:hAnsi="Arial" w:cs="Arial"/>
          <w:color w:val="000000" w:themeColor="text1"/>
          <w:sz w:val="26"/>
          <w:szCs w:val="26"/>
        </w:rPr>
        <w:t xml:space="preserve">lass A </w:t>
      </w:r>
      <w:r w:rsidR="00352B8A">
        <w:rPr>
          <w:rFonts w:ascii="Arial" w:eastAsiaTheme="majorEastAsia" w:hAnsi="Arial" w:cs="Arial"/>
          <w:color w:val="000000" w:themeColor="text1"/>
          <w:sz w:val="26"/>
          <w:szCs w:val="26"/>
        </w:rPr>
        <w:t>S</w:t>
      </w:r>
      <w:r w:rsidR="00D91667">
        <w:rPr>
          <w:rFonts w:ascii="Arial" w:eastAsiaTheme="majorEastAsia" w:hAnsi="Arial" w:cs="Arial"/>
          <w:color w:val="000000" w:themeColor="text1"/>
          <w:sz w:val="26"/>
          <w:szCs w:val="26"/>
        </w:rPr>
        <w:t>hareholders at the annual shareholder meeting.</w:t>
      </w:r>
    </w:p>
    <w:p w14:paraId="5AC8A85B" w14:textId="2CFD4861" w:rsidR="00B71DA0" w:rsidRPr="00A10AD1" w:rsidRDefault="00B71DA0" w:rsidP="00A10AD1">
      <w:pPr>
        <w:ind w:left="360"/>
        <w:rPr>
          <w:rFonts w:ascii="Arial" w:eastAsiaTheme="majorEastAsia" w:hAnsi="Arial" w:cs="Arial"/>
          <w:b/>
          <w:color w:val="000000" w:themeColor="text1"/>
        </w:rPr>
      </w:pPr>
    </w:p>
    <w:p w14:paraId="776202B3" w14:textId="5077BDB5" w:rsidR="00B71DA0" w:rsidRPr="00A10AD1" w:rsidRDefault="00B71DA0" w:rsidP="00A10AD1">
      <w:pPr>
        <w:pStyle w:val="ListParagraph"/>
        <w:numPr>
          <w:ilvl w:val="1"/>
          <w:numId w:val="26"/>
        </w:numPr>
        <w:ind w:left="1152"/>
        <w:rPr>
          <w:rFonts w:ascii="Arial" w:eastAsiaTheme="majorEastAsia" w:hAnsi="Arial" w:cs="Arial"/>
          <w:color w:val="000000" w:themeColor="text1"/>
        </w:rPr>
      </w:pPr>
      <w:r w:rsidRPr="00A10AD1">
        <w:rPr>
          <w:rFonts w:ascii="Arial" w:eastAsiaTheme="majorEastAsia" w:hAnsi="Arial" w:cs="Arial"/>
          <w:color w:val="000000" w:themeColor="text1"/>
        </w:rPr>
        <w:t xml:space="preserve">Gunn’s Hill Project </w:t>
      </w:r>
      <w:r w:rsidR="00190BCE">
        <w:rPr>
          <w:rFonts w:ascii="Arial" w:eastAsiaTheme="majorEastAsia" w:hAnsi="Arial" w:cs="Arial"/>
          <w:color w:val="000000" w:themeColor="text1"/>
        </w:rPr>
        <w:t>P</w:t>
      </w:r>
      <w:r w:rsidRPr="00A10AD1">
        <w:rPr>
          <w:rFonts w:ascii="Arial" w:eastAsiaTheme="majorEastAsia" w:hAnsi="Arial" w:cs="Arial"/>
          <w:color w:val="000000" w:themeColor="text1"/>
        </w:rPr>
        <w:t>lan</w:t>
      </w:r>
    </w:p>
    <w:p w14:paraId="0D8C5203" w14:textId="7DC1432F" w:rsidR="00B71DA0" w:rsidRPr="00A10AD1" w:rsidRDefault="00B71DA0" w:rsidP="00A10AD1">
      <w:pPr>
        <w:pStyle w:val="ListParagraph"/>
        <w:numPr>
          <w:ilvl w:val="1"/>
          <w:numId w:val="26"/>
        </w:numPr>
        <w:ind w:left="1152"/>
        <w:rPr>
          <w:rFonts w:ascii="Arial" w:eastAsiaTheme="majorEastAsia" w:hAnsi="Arial" w:cs="Arial"/>
          <w:color w:val="000000" w:themeColor="text1"/>
        </w:rPr>
      </w:pPr>
      <w:r w:rsidRPr="00A10AD1">
        <w:rPr>
          <w:rFonts w:ascii="Arial" w:eastAsiaTheme="majorEastAsia" w:hAnsi="Arial" w:cs="Arial"/>
          <w:color w:val="000000" w:themeColor="text1"/>
        </w:rPr>
        <w:t xml:space="preserve">Community Benefit </w:t>
      </w:r>
      <w:r w:rsidR="00190BCE">
        <w:rPr>
          <w:rFonts w:ascii="Arial" w:eastAsiaTheme="majorEastAsia" w:hAnsi="Arial" w:cs="Arial"/>
          <w:color w:val="000000" w:themeColor="text1"/>
        </w:rPr>
        <w:t>P</w:t>
      </w:r>
      <w:r w:rsidRPr="00A10AD1">
        <w:rPr>
          <w:rFonts w:ascii="Arial" w:eastAsiaTheme="majorEastAsia" w:hAnsi="Arial" w:cs="Arial"/>
          <w:color w:val="000000" w:themeColor="text1"/>
        </w:rPr>
        <w:t>lan</w:t>
      </w:r>
    </w:p>
    <w:p w14:paraId="4A948FBF" w14:textId="5078AF18" w:rsidR="00B71DA0" w:rsidRPr="00A10AD1" w:rsidRDefault="00B71DA0" w:rsidP="00A10AD1">
      <w:pPr>
        <w:pStyle w:val="ListParagraph"/>
        <w:numPr>
          <w:ilvl w:val="1"/>
          <w:numId w:val="26"/>
        </w:numPr>
        <w:ind w:left="1152"/>
        <w:rPr>
          <w:rFonts w:ascii="Arial" w:eastAsiaTheme="majorEastAsia" w:hAnsi="Arial" w:cs="Arial"/>
          <w:color w:val="000000" w:themeColor="text1"/>
        </w:rPr>
      </w:pPr>
      <w:r w:rsidRPr="00A10AD1">
        <w:rPr>
          <w:rFonts w:ascii="Arial" w:eastAsiaTheme="majorEastAsia" w:hAnsi="Arial" w:cs="Arial"/>
          <w:color w:val="000000" w:themeColor="text1"/>
        </w:rPr>
        <w:t xml:space="preserve">Financial Reserve </w:t>
      </w:r>
      <w:r w:rsidR="00190BCE">
        <w:rPr>
          <w:rFonts w:ascii="Arial" w:eastAsiaTheme="majorEastAsia" w:hAnsi="Arial" w:cs="Arial"/>
          <w:color w:val="000000" w:themeColor="text1"/>
        </w:rPr>
        <w:t>P</w:t>
      </w:r>
      <w:r w:rsidRPr="00A10AD1">
        <w:rPr>
          <w:rFonts w:ascii="Arial" w:eastAsiaTheme="majorEastAsia" w:hAnsi="Arial" w:cs="Arial"/>
          <w:color w:val="000000" w:themeColor="text1"/>
        </w:rPr>
        <w:t>lan</w:t>
      </w:r>
    </w:p>
    <w:p w14:paraId="0BCE89E2" w14:textId="3C2F7746" w:rsidR="00B71DA0" w:rsidRDefault="00B71DA0" w:rsidP="00A10AD1">
      <w:pPr>
        <w:pStyle w:val="ListParagraph"/>
        <w:numPr>
          <w:ilvl w:val="1"/>
          <w:numId w:val="26"/>
        </w:numPr>
        <w:ind w:left="1152"/>
        <w:rPr>
          <w:rFonts w:ascii="Arial" w:eastAsiaTheme="majorEastAsia" w:hAnsi="Arial" w:cs="Arial"/>
          <w:color w:val="000000" w:themeColor="text1"/>
        </w:rPr>
      </w:pPr>
      <w:r w:rsidRPr="00A10AD1">
        <w:rPr>
          <w:rFonts w:ascii="Arial" w:eastAsiaTheme="majorEastAsia" w:hAnsi="Arial" w:cs="Arial"/>
          <w:color w:val="000000" w:themeColor="text1"/>
        </w:rPr>
        <w:t xml:space="preserve">Proceeds Utilization </w:t>
      </w:r>
      <w:r w:rsidR="00190BCE">
        <w:rPr>
          <w:rFonts w:ascii="Arial" w:eastAsiaTheme="majorEastAsia" w:hAnsi="Arial" w:cs="Arial"/>
          <w:color w:val="000000" w:themeColor="text1"/>
        </w:rPr>
        <w:t>P</w:t>
      </w:r>
      <w:r w:rsidRPr="00A10AD1">
        <w:rPr>
          <w:rFonts w:ascii="Arial" w:eastAsiaTheme="majorEastAsia" w:hAnsi="Arial" w:cs="Arial"/>
          <w:color w:val="000000" w:themeColor="text1"/>
        </w:rPr>
        <w:t>lan</w:t>
      </w:r>
    </w:p>
    <w:p w14:paraId="5433239C" w14:textId="77777777" w:rsidR="00A10AD1" w:rsidRPr="000D3542" w:rsidRDefault="00A10AD1" w:rsidP="000D3542">
      <w:pPr>
        <w:ind w:left="720"/>
        <w:rPr>
          <w:rFonts w:ascii="Arial" w:eastAsiaTheme="majorEastAsia" w:hAnsi="Arial" w:cs="Arial"/>
          <w:color w:val="000000" w:themeColor="text1"/>
        </w:rPr>
      </w:pPr>
    </w:p>
    <w:p w14:paraId="673796B3" w14:textId="01A9B96C" w:rsidR="00D91667" w:rsidRDefault="00B71DA0" w:rsidP="00A10AD1">
      <w:pPr>
        <w:rPr>
          <w:rFonts w:ascii="Arial" w:eastAsiaTheme="majorEastAsia" w:hAnsi="Arial" w:cs="Arial"/>
          <w:color w:val="000000" w:themeColor="text1"/>
        </w:rPr>
      </w:pPr>
      <w:r w:rsidRPr="000D3542">
        <w:rPr>
          <w:rFonts w:ascii="Arial" w:eastAsiaTheme="majorEastAsia" w:hAnsi="Arial" w:cs="Arial"/>
          <w:color w:val="000000" w:themeColor="text1"/>
        </w:rPr>
        <w:t>Furthermore, the OCEC board shall prepare updates to these draft reports</w:t>
      </w:r>
      <w:r w:rsidR="00603B07">
        <w:rPr>
          <w:rFonts w:ascii="Arial" w:eastAsiaTheme="majorEastAsia" w:hAnsi="Arial" w:cs="Arial"/>
          <w:color w:val="000000" w:themeColor="text1"/>
        </w:rPr>
        <w:t xml:space="preserve"> </w:t>
      </w:r>
      <w:r w:rsidR="00603B07" w:rsidRPr="000D3542">
        <w:rPr>
          <w:rFonts w:ascii="Arial" w:eastAsiaTheme="majorEastAsia" w:hAnsi="Arial" w:cs="Arial"/>
          <w:color w:val="000000" w:themeColor="text1"/>
        </w:rPr>
        <w:t>on an annual basis</w:t>
      </w:r>
    </w:p>
    <w:p w14:paraId="0AB476D2" w14:textId="24F623E6" w:rsidR="00DB4972" w:rsidRDefault="00A10AD1" w:rsidP="00A10AD1">
      <w:pPr>
        <w:rPr>
          <w:rFonts w:ascii="Arial" w:eastAsiaTheme="majorEastAsia" w:hAnsi="Arial" w:cs="Arial"/>
          <w:color w:val="000000" w:themeColor="text1"/>
        </w:rPr>
      </w:pPr>
      <w:r>
        <w:rPr>
          <w:rFonts w:ascii="Arial" w:eastAsiaTheme="majorEastAsia" w:hAnsi="Arial" w:cs="Arial"/>
          <w:color w:val="000000" w:themeColor="text1"/>
        </w:rPr>
        <w:t xml:space="preserve">Prior to the final </w:t>
      </w:r>
      <w:r w:rsidR="00CD2580">
        <w:rPr>
          <w:rFonts w:ascii="Arial" w:eastAsiaTheme="majorEastAsia" w:hAnsi="Arial" w:cs="Arial"/>
          <w:color w:val="000000" w:themeColor="text1"/>
        </w:rPr>
        <w:t>d</w:t>
      </w:r>
      <w:r>
        <w:rPr>
          <w:rFonts w:ascii="Arial" w:eastAsiaTheme="majorEastAsia" w:hAnsi="Arial" w:cs="Arial"/>
          <w:color w:val="000000" w:themeColor="text1"/>
        </w:rPr>
        <w:t>isposition of the assets and</w:t>
      </w:r>
      <w:r w:rsidR="00D91667">
        <w:rPr>
          <w:rFonts w:ascii="Arial" w:eastAsiaTheme="majorEastAsia" w:hAnsi="Arial" w:cs="Arial"/>
          <w:color w:val="000000" w:themeColor="text1"/>
        </w:rPr>
        <w:t xml:space="preserve"> the distribution of the</w:t>
      </w:r>
      <w:r>
        <w:rPr>
          <w:rFonts w:ascii="Arial" w:eastAsiaTheme="majorEastAsia" w:hAnsi="Arial" w:cs="Arial"/>
          <w:color w:val="000000" w:themeColor="text1"/>
        </w:rPr>
        <w:t xml:space="preserve"> Terminal</w:t>
      </w:r>
      <w:r w:rsidR="00D91667">
        <w:rPr>
          <w:rFonts w:ascii="Arial" w:eastAsiaTheme="majorEastAsia" w:hAnsi="Arial" w:cs="Arial"/>
          <w:color w:val="000000" w:themeColor="text1"/>
        </w:rPr>
        <w:t xml:space="preserve"> </w:t>
      </w:r>
      <w:r w:rsidR="00603B07">
        <w:rPr>
          <w:rFonts w:ascii="Arial" w:eastAsiaTheme="majorEastAsia" w:hAnsi="Arial" w:cs="Arial"/>
          <w:color w:val="000000" w:themeColor="text1"/>
        </w:rPr>
        <w:t>Value</w:t>
      </w:r>
      <w:r w:rsidR="00CD2580">
        <w:rPr>
          <w:rFonts w:ascii="Arial" w:eastAsiaTheme="majorEastAsia" w:hAnsi="Arial" w:cs="Arial"/>
          <w:color w:val="000000" w:themeColor="text1"/>
        </w:rPr>
        <w:t>,</w:t>
      </w:r>
      <w:r w:rsidR="00603B07">
        <w:rPr>
          <w:rFonts w:ascii="Arial" w:eastAsiaTheme="majorEastAsia" w:hAnsi="Arial" w:cs="Arial"/>
          <w:color w:val="000000" w:themeColor="text1"/>
        </w:rPr>
        <w:t xml:space="preserve"> </w:t>
      </w:r>
      <w:r w:rsidR="00D91667">
        <w:rPr>
          <w:rFonts w:ascii="Arial" w:eastAsiaTheme="majorEastAsia" w:hAnsi="Arial" w:cs="Arial"/>
          <w:color w:val="000000" w:themeColor="text1"/>
        </w:rPr>
        <w:t xml:space="preserve">the OCEC will call a special </w:t>
      </w:r>
      <w:r w:rsidR="00352B8A">
        <w:rPr>
          <w:rFonts w:ascii="Arial" w:eastAsiaTheme="majorEastAsia" w:hAnsi="Arial" w:cs="Arial"/>
          <w:color w:val="000000" w:themeColor="text1"/>
        </w:rPr>
        <w:t>C</w:t>
      </w:r>
      <w:r w:rsidR="00D91667">
        <w:rPr>
          <w:rFonts w:ascii="Arial" w:eastAsiaTheme="majorEastAsia" w:hAnsi="Arial" w:cs="Arial"/>
          <w:color w:val="000000" w:themeColor="text1"/>
        </w:rPr>
        <w:t xml:space="preserve">lass A </w:t>
      </w:r>
      <w:r w:rsidR="00352B8A">
        <w:rPr>
          <w:rFonts w:ascii="Arial" w:eastAsiaTheme="majorEastAsia" w:hAnsi="Arial" w:cs="Arial"/>
          <w:color w:val="000000" w:themeColor="text1"/>
        </w:rPr>
        <w:t>P</w:t>
      </w:r>
      <w:r w:rsidR="00D91667">
        <w:rPr>
          <w:rFonts w:ascii="Arial" w:eastAsiaTheme="majorEastAsia" w:hAnsi="Arial" w:cs="Arial"/>
          <w:color w:val="000000" w:themeColor="text1"/>
        </w:rPr>
        <w:t xml:space="preserve">reference </w:t>
      </w:r>
      <w:r w:rsidR="00352B8A">
        <w:rPr>
          <w:rFonts w:ascii="Arial" w:eastAsiaTheme="majorEastAsia" w:hAnsi="Arial" w:cs="Arial"/>
          <w:color w:val="000000" w:themeColor="text1"/>
        </w:rPr>
        <w:t>S</w:t>
      </w:r>
      <w:r w:rsidR="00D91667">
        <w:rPr>
          <w:rFonts w:ascii="Arial" w:eastAsiaTheme="majorEastAsia" w:hAnsi="Arial" w:cs="Arial"/>
          <w:color w:val="000000" w:themeColor="text1"/>
        </w:rPr>
        <w:t>hareholder meeting</w:t>
      </w:r>
      <w:r w:rsidR="00603B07">
        <w:rPr>
          <w:rFonts w:ascii="Arial" w:eastAsiaTheme="majorEastAsia" w:hAnsi="Arial" w:cs="Arial"/>
          <w:color w:val="000000" w:themeColor="text1"/>
        </w:rPr>
        <w:t xml:space="preserve"> to propose the four plans mentioned in section 7.1-7.4 and</w:t>
      </w:r>
      <w:r w:rsidR="00D91667">
        <w:rPr>
          <w:rFonts w:ascii="Arial" w:eastAsiaTheme="majorEastAsia" w:hAnsi="Arial" w:cs="Arial"/>
          <w:color w:val="000000" w:themeColor="text1"/>
        </w:rPr>
        <w:t xml:space="preserve"> to gain approvals from the shareholders by Special Resolution</w:t>
      </w:r>
      <w:r w:rsidR="00603B07">
        <w:rPr>
          <w:rFonts w:ascii="Arial" w:eastAsiaTheme="majorEastAsia" w:hAnsi="Arial" w:cs="Arial"/>
          <w:color w:val="000000" w:themeColor="text1"/>
        </w:rPr>
        <w:t xml:space="preserve">. </w:t>
      </w:r>
      <w:r w:rsidR="00D91667">
        <w:rPr>
          <w:rFonts w:ascii="Arial" w:eastAsiaTheme="majorEastAsia" w:hAnsi="Arial" w:cs="Arial"/>
          <w:color w:val="000000" w:themeColor="text1"/>
        </w:rPr>
        <w:t xml:space="preserve"> </w:t>
      </w:r>
      <w:r w:rsidR="00CD2580">
        <w:rPr>
          <w:rFonts w:ascii="Arial" w:eastAsiaTheme="majorEastAsia" w:hAnsi="Arial" w:cs="Arial"/>
          <w:color w:val="000000" w:themeColor="text1"/>
        </w:rPr>
        <w:t>T</w:t>
      </w:r>
      <w:r w:rsidR="00603B07">
        <w:rPr>
          <w:rFonts w:ascii="Arial" w:eastAsiaTheme="majorEastAsia" w:hAnsi="Arial" w:cs="Arial"/>
          <w:color w:val="000000" w:themeColor="text1"/>
        </w:rPr>
        <w:t xml:space="preserve">hese plans </w:t>
      </w:r>
      <w:r w:rsidR="00D91667">
        <w:rPr>
          <w:rFonts w:ascii="Arial" w:eastAsiaTheme="majorEastAsia" w:hAnsi="Arial" w:cs="Arial"/>
          <w:color w:val="000000" w:themeColor="text1"/>
        </w:rPr>
        <w:t xml:space="preserve">determine </w:t>
      </w:r>
      <w:r w:rsidR="00603B07">
        <w:rPr>
          <w:rFonts w:ascii="Arial" w:eastAsiaTheme="majorEastAsia" w:hAnsi="Arial" w:cs="Arial"/>
          <w:color w:val="000000" w:themeColor="text1"/>
        </w:rPr>
        <w:t xml:space="preserve">the disposition of the assets and </w:t>
      </w:r>
      <w:r w:rsidR="00D91667">
        <w:rPr>
          <w:rFonts w:ascii="Arial" w:eastAsiaTheme="majorEastAsia" w:hAnsi="Arial" w:cs="Arial"/>
          <w:color w:val="000000" w:themeColor="text1"/>
        </w:rPr>
        <w:t xml:space="preserve">the final </w:t>
      </w:r>
      <w:r w:rsidR="00352B8A">
        <w:rPr>
          <w:rFonts w:ascii="Arial" w:eastAsiaTheme="majorEastAsia" w:hAnsi="Arial" w:cs="Arial"/>
          <w:color w:val="000000" w:themeColor="text1"/>
        </w:rPr>
        <w:t>c</w:t>
      </w:r>
      <w:r w:rsidR="00D91667">
        <w:rPr>
          <w:rFonts w:ascii="Arial" w:eastAsiaTheme="majorEastAsia" w:hAnsi="Arial" w:cs="Arial"/>
          <w:color w:val="000000" w:themeColor="text1"/>
        </w:rPr>
        <w:t xml:space="preserve">lass A </w:t>
      </w:r>
      <w:r w:rsidR="00CD2580">
        <w:rPr>
          <w:rFonts w:ascii="Arial" w:eastAsiaTheme="majorEastAsia" w:hAnsi="Arial" w:cs="Arial"/>
          <w:color w:val="000000" w:themeColor="text1"/>
        </w:rPr>
        <w:t>d</w:t>
      </w:r>
      <w:r w:rsidR="00D91667">
        <w:rPr>
          <w:rFonts w:ascii="Arial" w:eastAsiaTheme="majorEastAsia" w:hAnsi="Arial" w:cs="Arial"/>
          <w:color w:val="000000" w:themeColor="text1"/>
        </w:rPr>
        <w:t>ividend declaration.</w:t>
      </w:r>
      <w:r w:rsidR="00603B07">
        <w:rPr>
          <w:rFonts w:ascii="Arial" w:eastAsiaTheme="majorEastAsia" w:hAnsi="Arial" w:cs="Arial"/>
          <w:color w:val="000000" w:themeColor="text1"/>
        </w:rPr>
        <w:t xml:space="preserve"> If one or more of the plans </w:t>
      </w:r>
      <w:r w:rsidR="004A1209">
        <w:rPr>
          <w:rFonts w:ascii="Arial" w:eastAsiaTheme="majorEastAsia" w:hAnsi="Arial" w:cs="Arial"/>
          <w:color w:val="000000" w:themeColor="text1"/>
        </w:rPr>
        <w:t>do not receive approval by Special Resolution</w:t>
      </w:r>
      <w:r w:rsidR="00CD2580">
        <w:rPr>
          <w:rFonts w:ascii="Arial" w:eastAsiaTheme="majorEastAsia" w:hAnsi="Arial" w:cs="Arial"/>
          <w:color w:val="000000" w:themeColor="text1"/>
        </w:rPr>
        <w:t>,</w:t>
      </w:r>
      <w:r w:rsidR="004A1209">
        <w:rPr>
          <w:rFonts w:ascii="Arial" w:eastAsiaTheme="majorEastAsia" w:hAnsi="Arial" w:cs="Arial"/>
          <w:color w:val="000000" w:themeColor="text1"/>
        </w:rPr>
        <w:t xml:space="preserve"> the board will modify the plan/s to reflect the wishes of the </w:t>
      </w:r>
      <w:r w:rsidR="00CD2580">
        <w:rPr>
          <w:rFonts w:ascii="Arial" w:eastAsiaTheme="majorEastAsia" w:hAnsi="Arial" w:cs="Arial"/>
          <w:color w:val="000000" w:themeColor="text1"/>
        </w:rPr>
        <w:t>C</w:t>
      </w:r>
      <w:r w:rsidR="004A1209">
        <w:rPr>
          <w:rFonts w:ascii="Arial" w:eastAsiaTheme="majorEastAsia" w:hAnsi="Arial" w:cs="Arial"/>
          <w:color w:val="000000" w:themeColor="text1"/>
        </w:rPr>
        <w:t xml:space="preserve">lass A </w:t>
      </w:r>
      <w:r w:rsidR="00CD2580">
        <w:rPr>
          <w:rFonts w:ascii="Arial" w:eastAsiaTheme="majorEastAsia" w:hAnsi="Arial" w:cs="Arial"/>
          <w:color w:val="000000" w:themeColor="text1"/>
        </w:rPr>
        <w:t>S</w:t>
      </w:r>
      <w:r w:rsidR="004A1209">
        <w:rPr>
          <w:rFonts w:ascii="Arial" w:eastAsiaTheme="majorEastAsia" w:hAnsi="Arial" w:cs="Arial"/>
          <w:color w:val="000000" w:themeColor="text1"/>
        </w:rPr>
        <w:t xml:space="preserve">hareholders and call a second </w:t>
      </w:r>
      <w:r w:rsidR="00CD2580">
        <w:rPr>
          <w:rFonts w:ascii="Arial" w:eastAsiaTheme="majorEastAsia" w:hAnsi="Arial" w:cs="Arial"/>
          <w:color w:val="000000" w:themeColor="text1"/>
        </w:rPr>
        <w:t>C</w:t>
      </w:r>
      <w:r w:rsidR="004A1209">
        <w:rPr>
          <w:rFonts w:ascii="Arial" w:eastAsiaTheme="majorEastAsia" w:hAnsi="Arial" w:cs="Arial"/>
          <w:color w:val="000000" w:themeColor="text1"/>
        </w:rPr>
        <w:t xml:space="preserve">lass A </w:t>
      </w:r>
      <w:r w:rsidR="00CD2580">
        <w:rPr>
          <w:rFonts w:ascii="Arial" w:eastAsiaTheme="majorEastAsia" w:hAnsi="Arial" w:cs="Arial"/>
          <w:color w:val="000000" w:themeColor="text1"/>
        </w:rPr>
        <w:t>S</w:t>
      </w:r>
      <w:r w:rsidR="004A1209">
        <w:rPr>
          <w:rFonts w:ascii="Arial" w:eastAsiaTheme="majorEastAsia" w:hAnsi="Arial" w:cs="Arial"/>
          <w:color w:val="000000" w:themeColor="text1"/>
        </w:rPr>
        <w:t xml:space="preserve">hareholder meeting within 60 days to present the modified plans to the shareholders for approval. If the second shareholder meeting is not able to gain approval for the four plans then the board will form a working committee consisting of 3 board members and 4 </w:t>
      </w:r>
      <w:r w:rsidR="00F92A70">
        <w:rPr>
          <w:rFonts w:ascii="Arial" w:eastAsiaTheme="majorEastAsia" w:hAnsi="Arial" w:cs="Arial"/>
          <w:color w:val="000000" w:themeColor="text1"/>
        </w:rPr>
        <w:t>C</w:t>
      </w:r>
      <w:r w:rsidR="004A1209">
        <w:rPr>
          <w:rFonts w:ascii="Arial" w:eastAsiaTheme="majorEastAsia" w:hAnsi="Arial" w:cs="Arial"/>
          <w:color w:val="000000" w:themeColor="text1"/>
        </w:rPr>
        <w:t xml:space="preserve">lass A </w:t>
      </w:r>
      <w:r w:rsidR="00F92A70">
        <w:rPr>
          <w:rFonts w:ascii="Arial" w:eastAsiaTheme="majorEastAsia" w:hAnsi="Arial" w:cs="Arial"/>
          <w:color w:val="000000" w:themeColor="text1"/>
        </w:rPr>
        <w:t>S</w:t>
      </w:r>
      <w:r w:rsidR="004A1209">
        <w:rPr>
          <w:rFonts w:ascii="Arial" w:eastAsiaTheme="majorEastAsia" w:hAnsi="Arial" w:cs="Arial"/>
          <w:color w:val="000000" w:themeColor="text1"/>
        </w:rPr>
        <w:t xml:space="preserve">hareholders </w:t>
      </w:r>
      <w:r w:rsidR="00CD2580">
        <w:rPr>
          <w:rFonts w:ascii="Arial" w:eastAsiaTheme="majorEastAsia" w:hAnsi="Arial" w:cs="Arial"/>
          <w:color w:val="000000" w:themeColor="text1"/>
        </w:rPr>
        <w:t>who</w:t>
      </w:r>
      <w:r w:rsidR="004A1209">
        <w:rPr>
          <w:rFonts w:ascii="Arial" w:eastAsiaTheme="majorEastAsia" w:hAnsi="Arial" w:cs="Arial"/>
          <w:color w:val="000000" w:themeColor="text1"/>
        </w:rPr>
        <w:t xml:space="preserve"> are not directors to </w:t>
      </w:r>
      <w:r w:rsidR="00975281">
        <w:rPr>
          <w:rFonts w:ascii="Arial" w:eastAsiaTheme="majorEastAsia" w:hAnsi="Arial" w:cs="Arial"/>
          <w:color w:val="000000" w:themeColor="text1"/>
        </w:rPr>
        <w:t xml:space="preserve">draft the final plans that will govern the distribution of the Terminal Value of the Gunn’s Hill assets. The 4 non-board members on the working committee will be selected by the </w:t>
      </w:r>
      <w:r w:rsidR="00F92A70">
        <w:rPr>
          <w:rFonts w:ascii="Arial" w:eastAsiaTheme="majorEastAsia" w:hAnsi="Arial" w:cs="Arial"/>
          <w:color w:val="000000" w:themeColor="text1"/>
        </w:rPr>
        <w:t>C</w:t>
      </w:r>
      <w:r w:rsidR="00975281">
        <w:rPr>
          <w:rFonts w:ascii="Arial" w:eastAsiaTheme="majorEastAsia" w:hAnsi="Arial" w:cs="Arial"/>
          <w:color w:val="000000" w:themeColor="text1"/>
        </w:rPr>
        <w:t xml:space="preserve">lass A </w:t>
      </w:r>
      <w:r w:rsidR="00F92A70">
        <w:rPr>
          <w:rFonts w:ascii="Arial" w:eastAsiaTheme="majorEastAsia" w:hAnsi="Arial" w:cs="Arial"/>
          <w:color w:val="000000" w:themeColor="text1"/>
        </w:rPr>
        <w:t>S</w:t>
      </w:r>
      <w:r w:rsidR="00975281">
        <w:rPr>
          <w:rFonts w:ascii="Arial" w:eastAsiaTheme="majorEastAsia" w:hAnsi="Arial" w:cs="Arial"/>
          <w:color w:val="000000" w:themeColor="text1"/>
        </w:rPr>
        <w:t xml:space="preserve">hareholders and ratified by Special </w:t>
      </w:r>
      <w:r w:rsidR="00F92A70">
        <w:rPr>
          <w:rFonts w:ascii="Arial" w:eastAsiaTheme="majorEastAsia" w:hAnsi="Arial" w:cs="Arial"/>
          <w:color w:val="000000" w:themeColor="text1"/>
        </w:rPr>
        <w:t>S</w:t>
      </w:r>
      <w:r w:rsidR="00975281">
        <w:rPr>
          <w:rFonts w:ascii="Arial" w:eastAsiaTheme="majorEastAsia" w:hAnsi="Arial" w:cs="Arial"/>
          <w:color w:val="000000" w:themeColor="text1"/>
        </w:rPr>
        <w:t xml:space="preserve">hareholder </w:t>
      </w:r>
      <w:r w:rsidR="00F92A70">
        <w:rPr>
          <w:rFonts w:ascii="Arial" w:eastAsiaTheme="majorEastAsia" w:hAnsi="Arial" w:cs="Arial"/>
          <w:color w:val="000000" w:themeColor="text1"/>
        </w:rPr>
        <w:t>R</w:t>
      </w:r>
      <w:r w:rsidR="00975281">
        <w:rPr>
          <w:rFonts w:ascii="Arial" w:eastAsiaTheme="majorEastAsia" w:hAnsi="Arial" w:cs="Arial"/>
          <w:color w:val="000000" w:themeColor="text1"/>
        </w:rPr>
        <w:t>esolution at the shareholder meeting. Decision on the working committee are passed by simple majority and their proposal will be final.</w:t>
      </w:r>
    </w:p>
    <w:p w14:paraId="2F94C7D7" w14:textId="77777777" w:rsidR="00A10AD1" w:rsidRPr="000D3542" w:rsidRDefault="00A10AD1" w:rsidP="000D3542">
      <w:pPr>
        <w:rPr>
          <w:rFonts w:ascii="Arial" w:eastAsiaTheme="majorEastAsia" w:hAnsi="Arial" w:cs="Arial"/>
          <w:color w:val="000000" w:themeColor="text1"/>
        </w:rPr>
      </w:pPr>
    </w:p>
    <w:p w14:paraId="7D3E3BCC" w14:textId="77777777" w:rsidR="00F92A70" w:rsidRDefault="00D91667" w:rsidP="00A849A6">
      <w:pPr>
        <w:pStyle w:val="ListParagraph"/>
        <w:numPr>
          <w:ilvl w:val="0"/>
          <w:numId w:val="26"/>
        </w:numPr>
        <w:ind w:left="0" w:firstLine="0"/>
        <w:rPr>
          <w:rFonts w:ascii="Arial" w:eastAsiaTheme="majorEastAsia" w:hAnsi="Arial" w:cs="Arial"/>
          <w:color w:val="000000" w:themeColor="text1"/>
        </w:rPr>
      </w:pPr>
      <w:r w:rsidRPr="00A849A6">
        <w:rPr>
          <w:rFonts w:ascii="Arial" w:eastAsiaTheme="majorEastAsia" w:hAnsi="Arial" w:cs="Arial"/>
          <w:b/>
          <w:color w:val="000000" w:themeColor="text1"/>
          <w:sz w:val="26"/>
          <w:szCs w:val="26"/>
        </w:rPr>
        <w:t xml:space="preserve">Final </w:t>
      </w:r>
      <w:r w:rsidR="000042DC" w:rsidRPr="00A849A6">
        <w:rPr>
          <w:rFonts w:ascii="Arial" w:eastAsiaTheme="majorEastAsia" w:hAnsi="Arial" w:cs="Arial"/>
          <w:b/>
          <w:color w:val="000000" w:themeColor="text1"/>
          <w:sz w:val="26"/>
          <w:szCs w:val="26"/>
        </w:rPr>
        <w:t xml:space="preserve">Class A </w:t>
      </w:r>
      <w:r w:rsidR="00F92A70">
        <w:rPr>
          <w:rFonts w:ascii="Arial" w:eastAsiaTheme="majorEastAsia" w:hAnsi="Arial" w:cs="Arial"/>
          <w:b/>
          <w:color w:val="000000" w:themeColor="text1"/>
          <w:sz w:val="26"/>
          <w:szCs w:val="26"/>
        </w:rPr>
        <w:t>Shareholder d</w:t>
      </w:r>
      <w:r w:rsidR="00D90267" w:rsidRPr="00A849A6">
        <w:rPr>
          <w:rFonts w:ascii="Arial" w:eastAsiaTheme="majorEastAsia" w:hAnsi="Arial" w:cs="Arial"/>
          <w:b/>
          <w:color w:val="000000" w:themeColor="text1"/>
          <w:sz w:val="26"/>
          <w:szCs w:val="26"/>
        </w:rPr>
        <w:t>ividend declaration</w:t>
      </w:r>
      <w:r w:rsidR="00D90267" w:rsidRPr="00A10AD1">
        <w:rPr>
          <w:rFonts w:ascii="Arial" w:eastAsiaTheme="majorEastAsia" w:hAnsi="Arial" w:cs="Arial"/>
          <w:color w:val="000000" w:themeColor="text1"/>
        </w:rPr>
        <w:t xml:space="preserve"> if applicable</w:t>
      </w:r>
      <w:r w:rsidR="009A1CD5" w:rsidRPr="00A10AD1">
        <w:rPr>
          <w:rFonts w:ascii="Arial" w:eastAsiaTheme="majorEastAsia" w:hAnsi="Arial" w:cs="Arial"/>
          <w:color w:val="000000" w:themeColor="text1"/>
        </w:rPr>
        <w:t xml:space="preserve">: </w:t>
      </w:r>
    </w:p>
    <w:p w14:paraId="0E5642D2" w14:textId="0D4CDE23" w:rsidR="00886FEF" w:rsidRPr="00F92A70" w:rsidRDefault="009A1CD5" w:rsidP="00F92A70">
      <w:pPr>
        <w:rPr>
          <w:rFonts w:ascii="Arial" w:eastAsiaTheme="majorEastAsia" w:hAnsi="Arial" w:cs="Arial"/>
          <w:color w:val="000000" w:themeColor="text1"/>
        </w:rPr>
      </w:pPr>
      <w:r w:rsidRPr="00F92A70">
        <w:rPr>
          <w:rFonts w:ascii="Arial" w:eastAsiaTheme="majorEastAsia" w:hAnsi="Arial" w:cs="Arial"/>
          <w:color w:val="000000" w:themeColor="text1"/>
        </w:rPr>
        <w:t xml:space="preserve">Any </w:t>
      </w:r>
      <w:r w:rsidR="00A237B5" w:rsidRPr="00F92A70">
        <w:rPr>
          <w:rFonts w:ascii="Arial" w:eastAsiaTheme="majorEastAsia" w:hAnsi="Arial" w:cs="Arial"/>
          <w:color w:val="000000" w:themeColor="text1"/>
        </w:rPr>
        <w:t>Net C</w:t>
      </w:r>
      <w:r w:rsidRPr="00F92A70">
        <w:rPr>
          <w:rFonts w:ascii="Arial" w:eastAsiaTheme="majorEastAsia" w:hAnsi="Arial" w:cs="Arial"/>
          <w:color w:val="000000" w:themeColor="text1"/>
        </w:rPr>
        <w:t xml:space="preserve">ash </w:t>
      </w:r>
      <w:r w:rsidR="00A237B5" w:rsidRPr="00F92A70">
        <w:rPr>
          <w:rFonts w:ascii="Arial" w:eastAsiaTheme="majorEastAsia" w:hAnsi="Arial" w:cs="Arial"/>
          <w:color w:val="000000" w:themeColor="text1"/>
        </w:rPr>
        <w:t>V</w:t>
      </w:r>
      <w:r w:rsidRPr="00F92A70">
        <w:rPr>
          <w:rFonts w:ascii="Arial" w:eastAsiaTheme="majorEastAsia" w:hAnsi="Arial" w:cs="Arial"/>
          <w:color w:val="000000" w:themeColor="text1"/>
        </w:rPr>
        <w:t xml:space="preserve">alue </w:t>
      </w:r>
      <w:r w:rsidR="00A237B5" w:rsidRPr="00F92A70">
        <w:rPr>
          <w:rFonts w:ascii="Arial" w:eastAsiaTheme="majorEastAsia" w:hAnsi="Arial" w:cs="Arial"/>
          <w:color w:val="000000" w:themeColor="text1"/>
        </w:rPr>
        <w:t>resulting from</w:t>
      </w:r>
      <w:r w:rsidRPr="00F92A70">
        <w:rPr>
          <w:rFonts w:ascii="Arial" w:eastAsiaTheme="majorEastAsia" w:hAnsi="Arial" w:cs="Arial"/>
          <w:color w:val="000000" w:themeColor="text1"/>
        </w:rPr>
        <w:t xml:space="preserve"> the </w:t>
      </w:r>
      <w:r w:rsidR="00F92A70">
        <w:rPr>
          <w:rFonts w:ascii="Arial" w:eastAsiaTheme="majorEastAsia" w:hAnsi="Arial" w:cs="Arial"/>
          <w:color w:val="000000" w:themeColor="text1"/>
        </w:rPr>
        <w:t>D</w:t>
      </w:r>
      <w:r w:rsidRPr="00F92A70">
        <w:rPr>
          <w:rFonts w:ascii="Arial" w:eastAsiaTheme="majorEastAsia" w:hAnsi="Arial" w:cs="Arial"/>
          <w:color w:val="000000" w:themeColor="text1"/>
        </w:rPr>
        <w:t xml:space="preserve">isposition decision that is </w:t>
      </w:r>
      <w:r w:rsidR="007718DC" w:rsidRPr="00F92A70">
        <w:rPr>
          <w:rFonts w:ascii="Arial" w:eastAsiaTheme="majorEastAsia" w:hAnsi="Arial" w:cs="Arial"/>
          <w:color w:val="000000" w:themeColor="text1"/>
        </w:rPr>
        <w:t>received by</w:t>
      </w:r>
      <w:r w:rsidRPr="00F92A70">
        <w:rPr>
          <w:rFonts w:ascii="Arial" w:eastAsiaTheme="majorEastAsia" w:hAnsi="Arial" w:cs="Arial"/>
          <w:color w:val="000000" w:themeColor="text1"/>
        </w:rPr>
        <w:t xml:space="preserve"> OCEC </w:t>
      </w:r>
      <w:r w:rsidR="007718DC" w:rsidRPr="00F92A70">
        <w:rPr>
          <w:rFonts w:ascii="Arial" w:eastAsiaTheme="majorEastAsia" w:hAnsi="Arial" w:cs="Arial"/>
          <w:color w:val="000000" w:themeColor="text1"/>
        </w:rPr>
        <w:t xml:space="preserve">from </w:t>
      </w:r>
      <w:r w:rsidRPr="00F92A70">
        <w:rPr>
          <w:rFonts w:ascii="Arial" w:eastAsiaTheme="majorEastAsia" w:hAnsi="Arial" w:cs="Arial"/>
          <w:color w:val="000000" w:themeColor="text1"/>
        </w:rPr>
        <w:t>the Limited Partnership</w:t>
      </w:r>
      <w:r w:rsidR="00A237B5" w:rsidRPr="00F92A70">
        <w:rPr>
          <w:rFonts w:ascii="Arial" w:eastAsiaTheme="majorEastAsia" w:hAnsi="Arial" w:cs="Arial"/>
          <w:color w:val="000000" w:themeColor="text1"/>
        </w:rPr>
        <w:t>,</w:t>
      </w:r>
      <w:r w:rsidRPr="00F92A70">
        <w:rPr>
          <w:rFonts w:ascii="Arial" w:eastAsiaTheme="majorEastAsia" w:hAnsi="Arial" w:cs="Arial"/>
          <w:color w:val="000000" w:themeColor="text1"/>
        </w:rPr>
        <w:t xml:space="preserve"> after deducting the approved financial reserves and after deducting money set aside for the Community </w:t>
      </w:r>
      <w:r w:rsidR="00F92A70">
        <w:rPr>
          <w:rFonts w:ascii="Arial" w:eastAsiaTheme="majorEastAsia" w:hAnsi="Arial" w:cs="Arial"/>
          <w:color w:val="000000" w:themeColor="text1"/>
        </w:rPr>
        <w:t>B</w:t>
      </w:r>
      <w:r w:rsidRPr="00F92A70">
        <w:rPr>
          <w:rFonts w:ascii="Arial" w:eastAsiaTheme="majorEastAsia" w:hAnsi="Arial" w:cs="Arial"/>
          <w:color w:val="000000" w:themeColor="text1"/>
        </w:rPr>
        <w:t xml:space="preserve">enefit </w:t>
      </w:r>
      <w:r w:rsidR="00F92A70">
        <w:rPr>
          <w:rFonts w:ascii="Arial" w:eastAsiaTheme="majorEastAsia" w:hAnsi="Arial" w:cs="Arial"/>
          <w:color w:val="000000" w:themeColor="text1"/>
        </w:rPr>
        <w:t>P</w:t>
      </w:r>
      <w:r w:rsidRPr="00F92A70">
        <w:rPr>
          <w:rFonts w:ascii="Arial" w:eastAsiaTheme="majorEastAsia" w:hAnsi="Arial" w:cs="Arial"/>
          <w:color w:val="000000" w:themeColor="text1"/>
        </w:rPr>
        <w:t xml:space="preserve">lan and the </w:t>
      </w:r>
      <w:r w:rsidR="00F92A70">
        <w:rPr>
          <w:rFonts w:ascii="Arial" w:eastAsiaTheme="majorEastAsia" w:hAnsi="Arial" w:cs="Arial"/>
          <w:color w:val="000000" w:themeColor="text1"/>
        </w:rPr>
        <w:t>m</w:t>
      </w:r>
      <w:r w:rsidRPr="00F92A70">
        <w:rPr>
          <w:rFonts w:ascii="Arial" w:eastAsiaTheme="majorEastAsia" w:hAnsi="Arial" w:cs="Arial"/>
          <w:color w:val="000000" w:themeColor="text1"/>
        </w:rPr>
        <w:t>ember dividends</w:t>
      </w:r>
      <w:r w:rsidR="00F92A70">
        <w:rPr>
          <w:rFonts w:ascii="Arial" w:eastAsiaTheme="majorEastAsia" w:hAnsi="Arial" w:cs="Arial"/>
          <w:color w:val="000000" w:themeColor="text1"/>
        </w:rPr>
        <w:t xml:space="preserve"> </w:t>
      </w:r>
      <w:r w:rsidRPr="00F92A70">
        <w:rPr>
          <w:rFonts w:ascii="Arial" w:eastAsiaTheme="majorEastAsia" w:hAnsi="Arial" w:cs="Arial"/>
          <w:color w:val="000000" w:themeColor="text1"/>
        </w:rPr>
        <w:t xml:space="preserve">shall be distributed to the </w:t>
      </w:r>
      <w:r w:rsidR="004D5AAD" w:rsidRPr="00F92A70">
        <w:rPr>
          <w:rFonts w:ascii="Arial" w:eastAsiaTheme="majorEastAsia" w:hAnsi="Arial" w:cs="Arial"/>
          <w:color w:val="000000" w:themeColor="text1"/>
        </w:rPr>
        <w:t>C</w:t>
      </w:r>
      <w:r w:rsidR="007718DC" w:rsidRPr="00F92A70">
        <w:rPr>
          <w:rFonts w:ascii="Arial" w:eastAsiaTheme="majorEastAsia" w:hAnsi="Arial" w:cs="Arial"/>
          <w:color w:val="000000" w:themeColor="text1"/>
        </w:rPr>
        <w:t xml:space="preserve">lass A </w:t>
      </w:r>
      <w:r w:rsidR="004D5AAD" w:rsidRPr="00F92A70">
        <w:rPr>
          <w:rFonts w:ascii="Arial" w:eastAsiaTheme="majorEastAsia" w:hAnsi="Arial" w:cs="Arial"/>
          <w:color w:val="000000" w:themeColor="text1"/>
        </w:rPr>
        <w:t>S</w:t>
      </w:r>
      <w:r w:rsidR="00A237B5" w:rsidRPr="00F92A70">
        <w:rPr>
          <w:rFonts w:ascii="Arial" w:eastAsiaTheme="majorEastAsia" w:hAnsi="Arial" w:cs="Arial"/>
          <w:color w:val="000000" w:themeColor="text1"/>
        </w:rPr>
        <w:t>hareholder</w:t>
      </w:r>
      <w:r w:rsidR="007718DC" w:rsidRPr="00F92A70">
        <w:rPr>
          <w:rFonts w:ascii="Arial" w:eastAsiaTheme="majorEastAsia" w:hAnsi="Arial" w:cs="Arial"/>
          <w:color w:val="000000" w:themeColor="text1"/>
        </w:rPr>
        <w:t>s</w:t>
      </w:r>
      <w:r w:rsidR="00A237B5" w:rsidRPr="00F92A70">
        <w:rPr>
          <w:rFonts w:ascii="Arial" w:eastAsiaTheme="majorEastAsia" w:hAnsi="Arial" w:cs="Arial"/>
          <w:color w:val="000000" w:themeColor="text1"/>
        </w:rPr>
        <w:t xml:space="preserve"> pro-rata to their investment level at that time. </w:t>
      </w:r>
    </w:p>
    <w:p w14:paraId="471587FD" w14:textId="77777777" w:rsidR="0059680D" w:rsidRPr="00FB0301" w:rsidRDefault="0059680D" w:rsidP="00A849A6">
      <w:pPr>
        <w:rPr>
          <w:rFonts w:ascii="Arial" w:eastAsiaTheme="majorEastAsia" w:hAnsi="Arial" w:cs="Arial"/>
          <w:color w:val="000000" w:themeColor="text1"/>
          <w:sz w:val="26"/>
          <w:szCs w:val="26"/>
        </w:rPr>
      </w:pPr>
    </w:p>
    <w:p w14:paraId="4FC6E331" w14:textId="0BBFDD42" w:rsidR="00FB0301" w:rsidRPr="0056462C" w:rsidRDefault="00FB0301" w:rsidP="00E716F1">
      <w:pPr>
        <w:pStyle w:val="ListParagraph"/>
        <w:numPr>
          <w:ilvl w:val="0"/>
          <w:numId w:val="26"/>
        </w:numPr>
        <w:rPr>
          <w:rFonts w:ascii="Arial" w:eastAsiaTheme="majorEastAsia" w:hAnsi="Arial" w:cs="Arial"/>
          <w:b/>
          <w:color w:val="000000" w:themeColor="text1"/>
        </w:rPr>
      </w:pPr>
      <w:r w:rsidRPr="0056462C">
        <w:rPr>
          <w:rFonts w:ascii="Arial" w:eastAsiaTheme="majorEastAsia" w:hAnsi="Arial" w:cs="Arial"/>
          <w:b/>
          <w:color w:val="000000" w:themeColor="text1"/>
        </w:rPr>
        <w:t xml:space="preserve">Binding </w:t>
      </w:r>
      <w:r w:rsidR="00B4396C">
        <w:rPr>
          <w:rFonts w:ascii="Arial" w:eastAsiaTheme="majorEastAsia" w:hAnsi="Arial" w:cs="Arial"/>
          <w:b/>
          <w:color w:val="000000" w:themeColor="text1"/>
        </w:rPr>
        <w:t>By-law</w:t>
      </w:r>
    </w:p>
    <w:p w14:paraId="1C06B83B" w14:textId="4CEEC3EE" w:rsidR="00FB0301" w:rsidRDefault="00FB0301" w:rsidP="00E716F1">
      <w:pPr>
        <w:pStyle w:val="ListParagraph"/>
        <w:numPr>
          <w:ilvl w:val="1"/>
          <w:numId w:val="26"/>
        </w:numPr>
        <w:tabs>
          <w:tab w:val="left" w:pos="851"/>
        </w:tabs>
        <w:rPr>
          <w:rFonts w:ascii="Arial" w:eastAsiaTheme="majorEastAsia" w:hAnsi="Arial" w:cs="Arial"/>
          <w:color w:val="000000" w:themeColor="text1"/>
        </w:rPr>
      </w:pPr>
      <w:r w:rsidRPr="0056462C">
        <w:rPr>
          <w:rFonts w:ascii="Arial" w:eastAsiaTheme="majorEastAsia" w:hAnsi="Arial" w:cs="Arial"/>
          <w:color w:val="000000" w:themeColor="text1"/>
        </w:rPr>
        <w:lastRenderedPageBreak/>
        <w:t xml:space="preserve">This </w:t>
      </w:r>
      <w:r w:rsidR="00F92A70">
        <w:rPr>
          <w:rFonts w:ascii="Arial" w:eastAsiaTheme="majorEastAsia" w:hAnsi="Arial" w:cs="Arial"/>
          <w:color w:val="000000" w:themeColor="text1"/>
        </w:rPr>
        <w:t>B</w:t>
      </w:r>
      <w:r w:rsidR="00B4396C">
        <w:rPr>
          <w:rFonts w:ascii="Arial" w:eastAsiaTheme="majorEastAsia" w:hAnsi="Arial" w:cs="Arial"/>
          <w:color w:val="000000" w:themeColor="text1"/>
        </w:rPr>
        <w:t>y-law</w:t>
      </w:r>
      <w:r w:rsidRPr="0056462C">
        <w:rPr>
          <w:rFonts w:ascii="Arial" w:eastAsiaTheme="majorEastAsia" w:hAnsi="Arial" w:cs="Arial"/>
          <w:color w:val="000000" w:themeColor="text1"/>
        </w:rPr>
        <w:t xml:space="preserve">, once approved by the </w:t>
      </w:r>
      <w:r w:rsidR="004D5AAD">
        <w:rPr>
          <w:rFonts w:ascii="Arial" w:eastAsiaTheme="majorEastAsia" w:hAnsi="Arial" w:cs="Arial"/>
          <w:color w:val="000000" w:themeColor="text1"/>
        </w:rPr>
        <w:t>members</w:t>
      </w:r>
      <w:r w:rsidRPr="0056462C">
        <w:rPr>
          <w:rFonts w:ascii="Arial" w:eastAsiaTheme="majorEastAsia" w:hAnsi="Arial" w:cs="Arial"/>
          <w:color w:val="000000" w:themeColor="text1"/>
        </w:rPr>
        <w:t xml:space="preserve">, cannot be revoked or changed by this or any future </w:t>
      </w:r>
      <w:r w:rsidR="00F92A70">
        <w:rPr>
          <w:rFonts w:ascii="Arial" w:eastAsiaTheme="majorEastAsia" w:hAnsi="Arial" w:cs="Arial"/>
          <w:color w:val="000000" w:themeColor="text1"/>
        </w:rPr>
        <w:t>b</w:t>
      </w:r>
      <w:r w:rsidRPr="0056462C">
        <w:rPr>
          <w:rFonts w:ascii="Arial" w:eastAsiaTheme="majorEastAsia" w:hAnsi="Arial" w:cs="Arial"/>
          <w:color w:val="000000" w:themeColor="text1"/>
        </w:rPr>
        <w:t xml:space="preserve">oard without a Special Resolution </w:t>
      </w:r>
      <w:r w:rsidR="00B71DA0">
        <w:rPr>
          <w:rFonts w:ascii="Arial" w:eastAsiaTheme="majorEastAsia" w:hAnsi="Arial" w:cs="Arial"/>
          <w:color w:val="000000" w:themeColor="text1"/>
        </w:rPr>
        <w:t>of the Class A</w:t>
      </w:r>
      <w:r>
        <w:rPr>
          <w:rFonts w:ascii="Arial" w:eastAsiaTheme="majorEastAsia" w:hAnsi="Arial" w:cs="Arial"/>
          <w:color w:val="000000" w:themeColor="text1"/>
        </w:rPr>
        <w:t xml:space="preserve"> </w:t>
      </w:r>
      <w:r w:rsidRPr="0056462C">
        <w:rPr>
          <w:rFonts w:ascii="Arial" w:eastAsiaTheme="majorEastAsia" w:hAnsi="Arial" w:cs="Arial"/>
          <w:color w:val="000000" w:themeColor="text1"/>
        </w:rPr>
        <w:t>Shareholders</w:t>
      </w:r>
      <w:r w:rsidR="007718DC">
        <w:rPr>
          <w:rFonts w:ascii="Arial" w:eastAsiaTheme="majorEastAsia" w:hAnsi="Arial" w:cs="Arial"/>
          <w:color w:val="000000" w:themeColor="text1"/>
        </w:rPr>
        <w:t>.</w:t>
      </w:r>
      <w:r w:rsidRPr="0056462C">
        <w:rPr>
          <w:rFonts w:ascii="Arial" w:eastAsiaTheme="majorEastAsia" w:hAnsi="Arial" w:cs="Arial"/>
          <w:color w:val="000000" w:themeColor="text1"/>
        </w:rPr>
        <w:t xml:space="preserve"> </w:t>
      </w:r>
    </w:p>
    <w:p w14:paraId="1ABB490C" w14:textId="77777777" w:rsidR="006350D8" w:rsidRPr="000603EC" w:rsidRDefault="006350D8" w:rsidP="006350D8">
      <w:pPr>
        <w:pStyle w:val="ListParagraph"/>
        <w:numPr>
          <w:ilvl w:val="1"/>
          <w:numId w:val="26"/>
        </w:numPr>
        <w:rPr>
          <w:rFonts w:ascii="Arial" w:eastAsiaTheme="majorEastAsia" w:hAnsi="Arial" w:cs="Arial"/>
          <w:color w:val="000000" w:themeColor="text1"/>
        </w:rPr>
      </w:pPr>
      <w:r w:rsidRPr="000603EC">
        <w:rPr>
          <w:rFonts w:ascii="Arial" w:eastAsiaTheme="majorEastAsia" w:hAnsi="Arial" w:cs="Arial"/>
          <w:color w:val="000000" w:themeColor="text1"/>
        </w:rPr>
        <w:t>Force Majeure</w:t>
      </w:r>
    </w:p>
    <w:p w14:paraId="1DEE0A28" w14:textId="384AC608" w:rsidR="006350D8" w:rsidRPr="000603EC" w:rsidRDefault="006350D8" w:rsidP="006350D8">
      <w:pPr>
        <w:ind w:left="720"/>
        <w:rPr>
          <w:rFonts w:ascii="Arial" w:eastAsiaTheme="majorEastAsia" w:hAnsi="Arial" w:cs="Arial"/>
          <w:color w:val="000000" w:themeColor="text1"/>
        </w:rPr>
      </w:pPr>
      <w:r>
        <w:rPr>
          <w:rFonts w:ascii="Arial" w:eastAsiaTheme="majorEastAsia" w:hAnsi="Arial" w:cs="Arial"/>
          <w:color w:val="000000" w:themeColor="text1"/>
        </w:rPr>
        <w:t>The OCEC board</w:t>
      </w:r>
      <w:r w:rsidRPr="000603EC">
        <w:rPr>
          <w:rFonts w:ascii="Arial" w:eastAsiaTheme="majorEastAsia" w:hAnsi="Arial" w:cs="Arial"/>
          <w:color w:val="000000" w:themeColor="text1"/>
        </w:rPr>
        <w:t xml:space="preserve"> will be free of liability to the </w:t>
      </w:r>
      <w:r w:rsidR="00F92A70">
        <w:rPr>
          <w:rFonts w:ascii="Arial" w:eastAsiaTheme="majorEastAsia" w:hAnsi="Arial" w:cs="Arial"/>
          <w:color w:val="000000" w:themeColor="text1"/>
        </w:rPr>
        <w:t>C</w:t>
      </w:r>
      <w:r>
        <w:rPr>
          <w:rFonts w:ascii="Arial" w:eastAsiaTheme="majorEastAsia" w:hAnsi="Arial" w:cs="Arial"/>
          <w:color w:val="000000" w:themeColor="text1"/>
        </w:rPr>
        <w:t xml:space="preserve">lass A </w:t>
      </w:r>
      <w:r w:rsidR="00F92A70">
        <w:rPr>
          <w:rFonts w:ascii="Arial" w:eastAsiaTheme="majorEastAsia" w:hAnsi="Arial" w:cs="Arial"/>
          <w:color w:val="000000" w:themeColor="text1"/>
        </w:rPr>
        <w:t>P</w:t>
      </w:r>
      <w:r>
        <w:rPr>
          <w:rFonts w:ascii="Arial" w:eastAsiaTheme="majorEastAsia" w:hAnsi="Arial" w:cs="Arial"/>
          <w:color w:val="000000" w:themeColor="text1"/>
        </w:rPr>
        <w:t xml:space="preserve">reference </w:t>
      </w:r>
      <w:r w:rsidR="00F92A70">
        <w:rPr>
          <w:rFonts w:ascii="Arial" w:eastAsiaTheme="majorEastAsia" w:hAnsi="Arial" w:cs="Arial"/>
          <w:color w:val="000000" w:themeColor="text1"/>
        </w:rPr>
        <w:t>S</w:t>
      </w:r>
      <w:r>
        <w:rPr>
          <w:rFonts w:ascii="Arial" w:eastAsiaTheme="majorEastAsia" w:hAnsi="Arial" w:cs="Arial"/>
          <w:color w:val="000000" w:themeColor="text1"/>
        </w:rPr>
        <w:t>hareholders</w:t>
      </w:r>
      <w:r w:rsidRPr="000603EC">
        <w:rPr>
          <w:rFonts w:ascii="Arial" w:eastAsiaTheme="majorEastAsia" w:hAnsi="Arial" w:cs="Arial"/>
          <w:color w:val="000000" w:themeColor="text1"/>
        </w:rPr>
        <w:t xml:space="preserve"> where the </w:t>
      </w:r>
      <w:r>
        <w:rPr>
          <w:rFonts w:ascii="Arial" w:eastAsiaTheme="majorEastAsia" w:hAnsi="Arial" w:cs="Arial"/>
          <w:color w:val="000000" w:themeColor="text1"/>
        </w:rPr>
        <w:t>board</w:t>
      </w:r>
      <w:r w:rsidRPr="000603EC">
        <w:rPr>
          <w:rFonts w:ascii="Arial" w:eastAsiaTheme="majorEastAsia" w:hAnsi="Arial" w:cs="Arial"/>
          <w:color w:val="000000" w:themeColor="text1"/>
        </w:rPr>
        <w:t xml:space="preserve"> is prevented from executing its obligations under this </w:t>
      </w:r>
      <w:r w:rsidR="00F92A70">
        <w:rPr>
          <w:rFonts w:ascii="Arial" w:eastAsiaTheme="majorEastAsia" w:hAnsi="Arial" w:cs="Arial"/>
          <w:color w:val="000000" w:themeColor="text1"/>
        </w:rPr>
        <w:t>By-law</w:t>
      </w:r>
      <w:r w:rsidRPr="000603EC">
        <w:rPr>
          <w:rFonts w:ascii="Arial" w:eastAsiaTheme="majorEastAsia" w:hAnsi="Arial" w:cs="Arial"/>
          <w:color w:val="000000" w:themeColor="text1"/>
        </w:rPr>
        <w:t xml:space="preserve"> in whole or in part due to force majeure where the </w:t>
      </w:r>
      <w:r>
        <w:rPr>
          <w:rFonts w:ascii="Arial" w:eastAsiaTheme="majorEastAsia" w:hAnsi="Arial" w:cs="Arial"/>
          <w:color w:val="000000" w:themeColor="text1"/>
        </w:rPr>
        <w:t>board</w:t>
      </w:r>
      <w:r w:rsidRPr="000603EC">
        <w:rPr>
          <w:rFonts w:ascii="Arial" w:eastAsiaTheme="majorEastAsia" w:hAnsi="Arial" w:cs="Arial"/>
          <w:color w:val="000000" w:themeColor="text1"/>
        </w:rPr>
        <w:t xml:space="preserve"> has communicated the circumstance of said event to any and all </w:t>
      </w:r>
      <w:r>
        <w:rPr>
          <w:rFonts w:ascii="Arial" w:eastAsiaTheme="majorEastAsia" w:hAnsi="Arial" w:cs="Arial"/>
          <w:color w:val="000000" w:themeColor="text1"/>
        </w:rPr>
        <w:t>shareholders</w:t>
      </w:r>
      <w:r w:rsidRPr="000603EC">
        <w:rPr>
          <w:rFonts w:ascii="Arial" w:eastAsiaTheme="majorEastAsia" w:hAnsi="Arial" w:cs="Arial"/>
          <w:color w:val="000000" w:themeColor="text1"/>
        </w:rPr>
        <w:t xml:space="preserve"> and taken any and all appropriate action to mitigate said event. Force majeure will include, but not be limited to, </w:t>
      </w:r>
      <w:r>
        <w:rPr>
          <w:rFonts w:ascii="Arial" w:eastAsiaTheme="majorEastAsia" w:hAnsi="Arial" w:cs="Arial"/>
          <w:color w:val="000000" w:themeColor="text1"/>
        </w:rPr>
        <w:t xml:space="preserve">a change of </w:t>
      </w:r>
      <w:r w:rsidRPr="0056462C">
        <w:rPr>
          <w:rFonts w:ascii="Arial" w:eastAsiaTheme="majorEastAsia" w:hAnsi="Arial" w:cs="Arial"/>
          <w:color w:val="000000" w:themeColor="text1"/>
        </w:rPr>
        <w:t>any current or future provincial or federal laws</w:t>
      </w:r>
      <w:r>
        <w:rPr>
          <w:rFonts w:ascii="Arial" w:eastAsiaTheme="majorEastAsia" w:hAnsi="Arial" w:cs="Arial"/>
          <w:color w:val="000000" w:themeColor="text1"/>
        </w:rPr>
        <w:t xml:space="preserve"> </w:t>
      </w:r>
      <w:r w:rsidRPr="000603EC">
        <w:rPr>
          <w:rFonts w:ascii="Arial" w:eastAsiaTheme="majorEastAsia" w:hAnsi="Arial" w:cs="Arial"/>
          <w:color w:val="000000" w:themeColor="text1"/>
        </w:rPr>
        <w:t xml:space="preserve">and or any other event beyond the reasonable control of the </w:t>
      </w:r>
      <w:r>
        <w:rPr>
          <w:rFonts w:ascii="Arial" w:eastAsiaTheme="majorEastAsia" w:hAnsi="Arial" w:cs="Arial"/>
          <w:color w:val="000000" w:themeColor="text1"/>
        </w:rPr>
        <w:t>board.</w:t>
      </w:r>
    </w:p>
    <w:p w14:paraId="0126FD0F" w14:textId="77777777" w:rsidR="00FB0301" w:rsidRPr="00FB0301" w:rsidRDefault="00FB0301" w:rsidP="00FB0301">
      <w:pPr>
        <w:rPr>
          <w:rFonts w:ascii="Arial" w:eastAsiaTheme="majorEastAsia" w:hAnsi="Arial" w:cs="Arial"/>
          <w:color w:val="000000" w:themeColor="text1"/>
          <w:sz w:val="26"/>
          <w:szCs w:val="26"/>
        </w:rPr>
      </w:pPr>
    </w:p>
    <w:p w14:paraId="585185F7" w14:textId="77777777" w:rsidR="00B4396C" w:rsidRPr="000D2A85" w:rsidRDefault="00B4396C" w:rsidP="00A849A6">
      <w:pPr>
        <w:pStyle w:val="Title"/>
        <w:ind w:left="284"/>
      </w:pPr>
      <w:r w:rsidRPr="00A849A6">
        <w:rPr>
          <w:rFonts w:cs="Arial"/>
          <w:color w:val="000000" w:themeColor="text1"/>
          <w:spacing w:val="0"/>
          <w:lang w:val="en-CA" w:eastAsia="en-CA" w:bidi="ar-SA"/>
        </w:rPr>
        <w:t>Joint Members or Shareholders</w:t>
      </w:r>
      <w:r w:rsidRPr="000D2A85">
        <w:fldChar w:fldCharType="begin"/>
      </w:r>
      <w:r w:rsidRPr="000D2A85">
        <w:instrText>tc "</w:instrText>
      </w:r>
      <w:bookmarkStart w:id="1" w:name="_Toc336511362"/>
      <w:r w:rsidRPr="000D2A85">
        <w:instrText>13.3.  Joint Members or Shareholders</w:instrText>
      </w:r>
      <w:bookmarkEnd w:id="1"/>
      <w:r w:rsidRPr="000D2A85">
        <w:instrText xml:space="preserve"> " \l 2</w:instrText>
      </w:r>
      <w:r w:rsidRPr="000D2A85">
        <w:fldChar w:fldCharType="end"/>
      </w:r>
    </w:p>
    <w:p w14:paraId="4A8D352A" w14:textId="276B3A75" w:rsidR="00B4396C" w:rsidRDefault="00B4396C" w:rsidP="00A849A6">
      <w:pPr>
        <w:ind w:left="-142"/>
        <w:rPr>
          <w:rFonts w:ascii="Arial" w:eastAsiaTheme="majorEastAsia" w:hAnsi="Arial" w:cs="Arial"/>
          <w:color w:val="000000" w:themeColor="text1"/>
        </w:rPr>
      </w:pPr>
      <w:r w:rsidRPr="00A849A6">
        <w:rPr>
          <w:rFonts w:ascii="Arial" w:eastAsiaTheme="majorEastAsia" w:hAnsi="Arial" w:cs="Arial"/>
          <w:color w:val="000000" w:themeColor="text1"/>
        </w:rPr>
        <w:t>All notices with respect to any joint members or shareholders shall be given to whichever of the persons is named first in the books of the Co-operative and the notice so given shall constitute sufficient notice to all such joint members or shareholders.</w:t>
      </w:r>
    </w:p>
    <w:p w14:paraId="57AE717F" w14:textId="77777777" w:rsidR="00B4396C" w:rsidRPr="00A849A6" w:rsidRDefault="00B4396C" w:rsidP="00A849A6">
      <w:pPr>
        <w:ind w:left="284"/>
        <w:rPr>
          <w:rFonts w:ascii="Arial" w:eastAsiaTheme="majorEastAsia" w:hAnsi="Arial" w:cs="Arial"/>
          <w:color w:val="000000" w:themeColor="text1"/>
        </w:rPr>
      </w:pPr>
    </w:p>
    <w:p w14:paraId="263D5D55" w14:textId="77777777" w:rsidR="00B4396C" w:rsidRPr="000D2A85" w:rsidRDefault="00B4396C" w:rsidP="00A849A6">
      <w:pPr>
        <w:pStyle w:val="Title"/>
        <w:ind w:left="284"/>
      </w:pPr>
      <w:r w:rsidRPr="0039048F">
        <w:rPr>
          <w:rFonts w:cs="Arial"/>
          <w:color w:val="000000" w:themeColor="text1"/>
          <w:spacing w:val="0"/>
          <w:lang w:val="en-CA" w:eastAsia="en-CA" w:bidi="ar-SA"/>
        </w:rPr>
        <w:t>Undelivered Notices</w:t>
      </w:r>
      <w:r w:rsidRPr="000D2A85">
        <w:fldChar w:fldCharType="begin"/>
      </w:r>
      <w:r w:rsidRPr="000D2A85">
        <w:instrText>tc "</w:instrText>
      </w:r>
      <w:bookmarkStart w:id="2" w:name="_Toc336511363"/>
      <w:r w:rsidRPr="000D2A85">
        <w:instrText>13.4.  Undelivered Notices</w:instrText>
      </w:r>
      <w:bookmarkEnd w:id="2"/>
      <w:r w:rsidRPr="000D2A85">
        <w:instrText xml:space="preserve"> " \l 2</w:instrText>
      </w:r>
      <w:r w:rsidRPr="000D2A85">
        <w:fldChar w:fldCharType="end"/>
      </w:r>
    </w:p>
    <w:p w14:paraId="1B324DE3" w14:textId="571EE886" w:rsidR="00B4396C" w:rsidRDefault="00B4396C" w:rsidP="00A849A6">
      <w:pPr>
        <w:ind w:left="-142"/>
        <w:rPr>
          <w:rFonts w:ascii="Arial" w:eastAsiaTheme="majorEastAsia" w:hAnsi="Arial" w:cs="Arial"/>
          <w:color w:val="000000" w:themeColor="text1"/>
        </w:rPr>
      </w:pPr>
      <w:r w:rsidRPr="00A849A6">
        <w:rPr>
          <w:rFonts w:ascii="Arial" w:eastAsiaTheme="majorEastAsia" w:hAnsi="Arial" w:cs="Arial"/>
          <w:color w:val="000000" w:themeColor="text1"/>
        </w:rPr>
        <w:t xml:space="preserve">If any notice given to a </w:t>
      </w:r>
      <w:r w:rsidR="000D2A85">
        <w:rPr>
          <w:rFonts w:ascii="Arial" w:eastAsiaTheme="majorEastAsia" w:hAnsi="Arial" w:cs="Arial"/>
          <w:color w:val="000000" w:themeColor="text1"/>
        </w:rPr>
        <w:t>shareholder</w:t>
      </w:r>
      <w:r w:rsidRPr="00A849A6">
        <w:rPr>
          <w:rFonts w:ascii="Arial" w:eastAsiaTheme="majorEastAsia" w:hAnsi="Arial" w:cs="Arial"/>
          <w:color w:val="000000" w:themeColor="text1"/>
        </w:rPr>
        <w:t xml:space="preserve"> is returned on three (3) consecutive occasions because he cannot be found, the Co-operative is not required to send any further notices to such </w:t>
      </w:r>
      <w:r w:rsidR="000D2A85">
        <w:rPr>
          <w:rFonts w:ascii="Arial" w:eastAsiaTheme="majorEastAsia" w:hAnsi="Arial" w:cs="Arial"/>
          <w:color w:val="000000" w:themeColor="text1"/>
        </w:rPr>
        <w:t>shareholder</w:t>
      </w:r>
      <w:r w:rsidRPr="00A849A6">
        <w:rPr>
          <w:rFonts w:ascii="Arial" w:eastAsiaTheme="majorEastAsia" w:hAnsi="Arial" w:cs="Arial"/>
          <w:color w:val="000000" w:themeColor="text1"/>
        </w:rPr>
        <w:t xml:space="preserve"> until he informs the Co-operative in writing of his new address.</w:t>
      </w:r>
    </w:p>
    <w:p w14:paraId="20E72620" w14:textId="77777777" w:rsidR="00B4396C" w:rsidRPr="00A849A6" w:rsidRDefault="00B4396C" w:rsidP="00A849A6">
      <w:pPr>
        <w:ind w:left="284"/>
        <w:rPr>
          <w:rFonts w:ascii="Arial" w:eastAsiaTheme="majorEastAsia" w:hAnsi="Arial" w:cs="Arial"/>
          <w:color w:val="000000" w:themeColor="text1"/>
        </w:rPr>
      </w:pPr>
    </w:p>
    <w:p w14:paraId="73E2C64B" w14:textId="77777777" w:rsidR="00B4396C" w:rsidRPr="0039048F" w:rsidRDefault="00B4396C" w:rsidP="00A849A6">
      <w:pPr>
        <w:pStyle w:val="Title"/>
        <w:ind w:left="284"/>
        <w:rPr>
          <w:rFonts w:cs="Arial"/>
          <w:color w:val="000000" w:themeColor="text1"/>
          <w:spacing w:val="0"/>
          <w:lang w:val="en-CA" w:eastAsia="en-CA" w:bidi="ar-SA"/>
        </w:rPr>
      </w:pPr>
      <w:r w:rsidRPr="0039048F">
        <w:rPr>
          <w:rFonts w:cs="Arial"/>
          <w:color w:val="000000" w:themeColor="text1"/>
          <w:spacing w:val="0"/>
          <w:lang w:val="en-CA" w:eastAsia="en-CA" w:bidi="ar-SA"/>
        </w:rPr>
        <w:t>Omissions and Errors</w:t>
      </w:r>
    </w:p>
    <w:p w14:paraId="5DDE1A5D" w14:textId="61A675FB" w:rsidR="00B4396C" w:rsidRPr="00A849A6" w:rsidRDefault="00B4396C" w:rsidP="00A849A6">
      <w:pPr>
        <w:ind w:left="-142"/>
        <w:rPr>
          <w:rFonts w:ascii="Arial" w:eastAsiaTheme="majorEastAsia" w:hAnsi="Arial" w:cs="Arial"/>
          <w:color w:val="000000" w:themeColor="text1"/>
        </w:rPr>
      </w:pPr>
      <w:r w:rsidRPr="00A849A6">
        <w:rPr>
          <w:rFonts w:ascii="Arial" w:eastAsiaTheme="majorEastAsia" w:hAnsi="Arial" w:cs="Arial"/>
          <w:color w:val="000000" w:themeColor="text1"/>
        </w:rPr>
        <w:fldChar w:fldCharType="begin"/>
      </w:r>
      <w:r w:rsidRPr="00A849A6">
        <w:rPr>
          <w:rFonts w:ascii="Arial" w:eastAsiaTheme="majorEastAsia" w:hAnsi="Arial" w:cs="Arial"/>
          <w:color w:val="000000" w:themeColor="text1"/>
        </w:rPr>
        <w:instrText>tc "</w:instrText>
      </w:r>
      <w:bookmarkStart w:id="3" w:name="_Toc336511364"/>
      <w:r w:rsidRPr="00A849A6">
        <w:rPr>
          <w:rFonts w:ascii="Arial" w:eastAsiaTheme="majorEastAsia" w:hAnsi="Arial" w:cs="Arial"/>
          <w:color w:val="000000" w:themeColor="text1"/>
        </w:rPr>
        <w:instrText>13.4.  Omissions and Errors</w:instrText>
      </w:r>
      <w:bookmarkEnd w:id="3"/>
      <w:r w:rsidRPr="00A849A6">
        <w:rPr>
          <w:rFonts w:ascii="Arial" w:eastAsiaTheme="majorEastAsia" w:hAnsi="Arial" w:cs="Arial"/>
          <w:color w:val="000000" w:themeColor="text1"/>
        </w:rPr>
        <w:instrText xml:space="preserve"> " \l 2</w:instrText>
      </w:r>
      <w:r w:rsidRPr="00A849A6">
        <w:rPr>
          <w:rFonts w:ascii="Arial" w:eastAsiaTheme="majorEastAsia" w:hAnsi="Arial" w:cs="Arial"/>
          <w:color w:val="000000" w:themeColor="text1"/>
        </w:rPr>
        <w:fldChar w:fldCharType="end"/>
      </w:r>
      <w:r w:rsidRPr="00A849A6">
        <w:rPr>
          <w:rFonts w:ascii="Arial" w:eastAsiaTheme="majorEastAsia" w:hAnsi="Arial" w:cs="Arial"/>
          <w:color w:val="000000" w:themeColor="text1"/>
        </w:rPr>
        <w:t xml:space="preserve">The accidental omission to give any notice to any </w:t>
      </w:r>
      <w:r w:rsidR="000D2A85">
        <w:rPr>
          <w:rFonts w:ascii="Arial" w:eastAsiaTheme="majorEastAsia" w:hAnsi="Arial" w:cs="Arial"/>
          <w:color w:val="000000" w:themeColor="text1"/>
        </w:rPr>
        <w:t>shareholder</w:t>
      </w:r>
      <w:r w:rsidRPr="00A849A6">
        <w:rPr>
          <w:rFonts w:ascii="Arial" w:eastAsiaTheme="majorEastAsia" w:hAnsi="Arial" w:cs="Arial"/>
          <w:color w:val="000000" w:themeColor="text1"/>
        </w:rPr>
        <w:t>, or the non-receipt of any notice by any such person, or any error in any notice not affecting the substance thereof shall not invalidate any action taken at any meeting held pursuant to such notice.</w:t>
      </w:r>
    </w:p>
    <w:p w14:paraId="027221F8" w14:textId="77777777" w:rsidR="00B4396C" w:rsidRPr="00A849A6" w:rsidRDefault="00B4396C" w:rsidP="00A849A6">
      <w:pPr>
        <w:ind w:left="284"/>
        <w:rPr>
          <w:rFonts w:ascii="Arial" w:eastAsiaTheme="majorEastAsia" w:hAnsi="Arial" w:cs="Arial"/>
          <w:color w:val="000000" w:themeColor="text1"/>
        </w:rPr>
      </w:pPr>
    </w:p>
    <w:p w14:paraId="6F8DE881" w14:textId="77777777" w:rsidR="00B4396C" w:rsidRPr="000D2A85" w:rsidRDefault="00B4396C" w:rsidP="00A849A6">
      <w:pPr>
        <w:pStyle w:val="Title"/>
        <w:ind w:left="284"/>
      </w:pPr>
      <w:r w:rsidRPr="0039048F">
        <w:rPr>
          <w:rFonts w:cs="Arial"/>
          <w:color w:val="000000" w:themeColor="text1"/>
          <w:spacing w:val="0"/>
          <w:lang w:val="en-CA" w:eastAsia="en-CA" w:bidi="ar-SA"/>
        </w:rPr>
        <w:t>Waiver of Notice</w:t>
      </w:r>
      <w:r w:rsidRPr="000D2A85">
        <w:fldChar w:fldCharType="begin"/>
      </w:r>
      <w:r w:rsidRPr="000D2A85">
        <w:instrText>tc "</w:instrText>
      </w:r>
      <w:bookmarkStart w:id="4" w:name="_Toc336511365"/>
      <w:r w:rsidRPr="000D2A85">
        <w:instrText>13.5.  Waiver of Notice</w:instrText>
      </w:r>
      <w:bookmarkEnd w:id="4"/>
      <w:r w:rsidRPr="000D2A85">
        <w:instrText xml:space="preserve"> " \l 2</w:instrText>
      </w:r>
      <w:r w:rsidRPr="000D2A85">
        <w:fldChar w:fldCharType="end"/>
      </w:r>
    </w:p>
    <w:p w14:paraId="321D8CA9" w14:textId="2460F149" w:rsidR="00B4396C" w:rsidRPr="00A849A6" w:rsidRDefault="00B4396C" w:rsidP="00A849A6">
      <w:pPr>
        <w:ind w:left="-142"/>
        <w:rPr>
          <w:rFonts w:ascii="Arial" w:eastAsiaTheme="majorEastAsia" w:hAnsi="Arial" w:cs="Arial"/>
          <w:color w:val="000000" w:themeColor="text1"/>
        </w:rPr>
      </w:pPr>
      <w:r w:rsidRPr="00A849A6">
        <w:rPr>
          <w:rFonts w:ascii="Arial" w:eastAsiaTheme="majorEastAsia" w:hAnsi="Arial" w:cs="Arial"/>
          <w:color w:val="000000" w:themeColor="text1"/>
        </w:rPr>
        <w:t xml:space="preserve">Where a notice is required to be given by the Act, the regulations under the Act, the articles, the </w:t>
      </w:r>
      <w:r w:rsidR="00352B8A">
        <w:rPr>
          <w:rFonts w:ascii="Arial" w:eastAsiaTheme="majorEastAsia" w:hAnsi="Arial" w:cs="Arial"/>
          <w:color w:val="000000" w:themeColor="text1"/>
        </w:rPr>
        <w:t>B</w:t>
      </w:r>
      <w:r w:rsidRPr="00A849A6">
        <w:rPr>
          <w:rFonts w:ascii="Arial" w:eastAsiaTheme="majorEastAsia" w:hAnsi="Arial" w:cs="Arial"/>
          <w:color w:val="000000" w:themeColor="text1"/>
        </w:rPr>
        <w:t>y-laws, or otherwise, the giving of the notice may be waived or the time for the notice may be waived or abridged with the consent in writing of such person, whether before or after the time prescribed.</w:t>
      </w:r>
    </w:p>
    <w:p w14:paraId="32A9FA40" w14:textId="77777777" w:rsidR="00B4396C" w:rsidRPr="00A849A6" w:rsidRDefault="00B4396C" w:rsidP="00B4396C">
      <w:pPr>
        <w:pStyle w:val="BodyText"/>
        <w:jc w:val="left"/>
        <w:rPr>
          <w:rFonts w:ascii="Arial" w:eastAsiaTheme="majorEastAsia" w:hAnsi="Arial" w:cs="Arial"/>
          <w:color w:val="000000" w:themeColor="text1"/>
          <w:lang w:eastAsia="en-CA"/>
        </w:rPr>
      </w:pPr>
    </w:p>
    <w:p w14:paraId="61B0BA85" w14:textId="77777777" w:rsidR="00B4396C" w:rsidRDefault="00B4396C" w:rsidP="00B4396C">
      <w:pPr>
        <w:pStyle w:val="BodyText"/>
        <w:jc w:val="left"/>
        <w:rPr>
          <w:rFonts w:ascii="Arial" w:eastAsiaTheme="majorEastAsia" w:hAnsi="Arial" w:cs="Arial"/>
          <w:color w:val="000000" w:themeColor="text1"/>
          <w:lang w:eastAsia="en-CA"/>
        </w:rPr>
      </w:pPr>
    </w:p>
    <w:p w14:paraId="47075EF8" w14:textId="77777777" w:rsidR="00B4396C" w:rsidRDefault="00B4396C" w:rsidP="00B4396C">
      <w:pPr>
        <w:pStyle w:val="BodyText"/>
        <w:jc w:val="left"/>
        <w:rPr>
          <w:rFonts w:ascii="Arial" w:eastAsiaTheme="majorEastAsia" w:hAnsi="Arial" w:cs="Arial"/>
          <w:color w:val="000000" w:themeColor="text1"/>
          <w:lang w:eastAsia="en-CA"/>
        </w:rPr>
      </w:pPr>
    </w:p>
    <w:p w14:paraId="3DF22E56" w14:textId="628BC7F5" w:rsidR="00B4396C" w:rsidRPr="00A849A6" w:rsidRDefault="00B4396C" w:rsidP="00B4396C">
      <w:pPr>
        <w:pStyle w:val="BodyText"/>
        <w:jc w:val="left"/>
        <w:rPr>
          <w:rFonts w:ascii="Arial" w:eastAsiaTheme="majorEastAsia" w:hAnsi="Arial" w:cs="Arial"/>
          <w:color w:val="000000" w:themeColor="text1"/>
          <w:lang w:eastAsia="en-CA"/>
        </w:rPr>
      </w:pPr>
      <w:r w:rsidRPr="00A849A6">
        <w:rPr>
          <w:rFonts w:ascii="Arial" w:eastAsiaTheme="majorEastAsia" w:hAnsi="Arial" w:cs="Arial"/>
          <w:color w:val="000000" w:themeColor="text1"/>
          <w:lang w:eastAsia="en-CA"/>
        </w:rPr>
        <w:t xml:space="preserve">ENACTED AND PASSED by the </w:t>
      </w:r>
      <w:r w:rsidR="00F92A70">
        <w:rPr>
          <w:rFonts w:ascii="Arial" w:eastAsiaTheme="majorEastAsia" w:hAnsi="Arial" w:cs="Arial"/>
          <w:color w:val="000000" w:themeColor="text1"/>
          <w:lang w:eastAsia="en-CA"/>
        </w:rPr>
        <w:t>b</w:t>
      </w:r>
      <w:r w:rsidRPr="00A849A6">
        <w:rPr>
          <w:rFonts w:ascii="Arial" w:eastAsiaTheme="majorEastAsia" w:hAnsi="Arial" w:cs="Arial"/>
          <w:color w:val="000000" w:themeColor="text1"/>
          <w:lang w:eastAsia="en-CA"/>
        </w:rPr>
        <w:t xml:space="preserve">oard of the Co-operative on this </w:t>
      </w:r>
      <w:r>
        <w:rPr>
          <w:rFonts w:ascii="Arial" w:eastAsiaTheme="majorEastAsia" w:hAnsi="Arial" w:cs="Arial"/>
          <w:color w:val="000000" w:themeColor="text1"/>
          <w:lang w:eastAsia="en-CA"/>
        </w:rPr>
        <w:t>30</w:t>
      </w:r>
      <w:r w:rsidRPr="00A849A6">
        <w:rPr>
          <w:rFonts w:ascii="Arial" w:eastAsiaTheme="majorEastAsia" w:hAnsi="Arial" w:cs="Arial"/>
          <w:color w:val="000000" w:themeColor="text1"/>
          <w:lang w:eastAsia="en-CA"/>
        </w:rPr>
        <w:t xml:space="preserve">th day of </w:t>
      </w:r>
      <w:r>
        <w:rPr>
          <w:rFonts w:ascii="Arial" w:eastAsiaTheme="majorEastAsia" w:hAnsi="Arial" w:cs="Arial"/>
          <w:color w:val="000000" w:themeColor="text1"/>
          <w:lang w:eastAsia="en-CA"/>
        </w:rPr>
        <w:t>June 2019</w:t>
      </w:r>
    </w:p>
    <w:p w14:paraId="0EE85EDB" w14:textId="77777777" w:rsidR="00B4396C" w:rsidRPr="00A849A6" w:rsidRDefault="00B4396C" w:rsidP="00B4396C">
      <w:pPr>
        <w:rPr>
          <w:rFonts w:ascii="Arial" w:eastAsiaTheme="majorEastAsia" w:hAnsi="Arial" w:cs="Arial"/>
          <w:color w:val="000000" w:themeColor="text1"/>
        </w:rPr>
      </w:pPr>
    </w:p>
    <w:p w14:paraId="038BA139" w14:textId="77777777" w:rsidR="00B4396C" w:rsidRPr="00A849A6" w:rsidRDefault="00B4396C" w:rsidP="00B4396C">
      <w:pPr>
        <w:rPr>
          <w:rFonts w:ascii="Arial" w:eastAsiaTheme="majorEastAsia" w:hAnsi="Arial" w:cs="Arial"/>
          <w:color w:val="000000" w:themeColor="text1"/>
        </w:rPr>
      </w:pPr>
      <w:r w:rsidRPr="00A849A6">
        <w:rPr>
          <w:rFonts w:ascii="Arial" w:eastAsiaTheme="majorEastAsia" w:hAnsi="Arial" w:cs="Arial"/>
          <w:color w:val="000000" w:themeColor="text1"/>
        </w:rPr>
        <w:t>WITNESS the seal of the Corporation.</w:t>
      </w:r>
    </w:p>
    <w:p w14:paraId="1EB4BAE3" w14:textId="77777777" w:rsidR="00B4396C" w:rsidRPr="00A849A6" w:rsidRDefault="00B4396C" w:rsidP="00B4396C">
      <w:pPr>
        <w:rPr>
          <w:rFonts w:ascii="Arial" w:eastAsiaTheme="majorEastAsia" w:hAnsi="Arial" w:cs="Arial"/>
          <w:color w:val="000000" w:themeColor="text1"/>
        </w:rPr>
      </w:pPr>
    </w:p>
    <w:p w14:paraId="16724C44" w14:textId="77777777" w:rsidR="00B4396C" w:rsidRPr="00A849A6" w:rsidRDefault="00B4396C" w:rsidP="00B4396C">
      <w:pPr>
        <w:rPr>
          <w:rFonts w:ascii="Arial" w:eastAsiaTheme="majorEastAsia" w:hAnsi="Arial" w:cs="Arial"/>
          <w:color w:val="000000" w:themeColor="text1"/>
        </w:rPr>
      </w:pPr>
      <w:r w:rsidRPr="00A849A6">
        <w:rPr>
          <w:rFonts w:ascii="Arial" w:eastAsiaTheme="majorEastAsia" w:hAnsi="Arial" w:cs="Arial"/>
          <w:color w:val="000000" w:themeColor="text1"/>
        </w:rPr>
        <w:t>_______________________________________________</w:t>
      </w:r>
    </w:p>
    <w:p w14:paraId="39E49037" w14:textId="77777777" w:rsidR="00B4396C" w:rsidRPr="00A849A6" w:rsidRDefault="00B4396C" w:rsidP="00B4396C">
      <w:pPr>
        <w:rPr>
          <w:rFonts w:ascii="Arial" w:eastAsiaTheme="majorEastAsia" w:hAnsi="Arial" w:cs="Arial"/>
          <w:color w:val="000000" w:themeColor="text1"/>
        </w:rPr>
      </w:pPr>
      <w:r w:rsidRPr="00A849A6">
        <w:rPr>
          <w:rFonts w:ascii="Arial" w:eastAsiaTheme="majorEastAsia" w:hAnsi="Arial" w:cs="Arial"/>
          <w:color w:val="000000" w:themeColor="text1"/>
        </w:rPr>
        <w:t>Chair</w:t>
      </w:r>
    </w:p>
    <w:p w14:paraId="107D5AB6" w14:textId="77777777" w:rsidR="00B4396C" w:rsidRPr="00A849A6" w:rsidRDefault="00B4396C" w:rsidP="00B4396C">
      <w:pPr>
        <w:rPr>
          <w:rFonts w:ascii="Arial" w:eastAsiaTheme="majorEastAsia" w:hAnsi="Arial" w:cs="Arial"/>
          <w:color w:val="000000" w:themeColor="text1"/>
        </w:rPr>
      </w:pPr>
    </w:p>
    <w:p w14:paraId="340DAB98" w14:textId="77777777" w:rsidR="00B4396C" w:rsidRPr="00A849A6" w:rsidRDefault="00B4396C" w:rsidP="00B4396C">
      <w:pPr>
        <w:rPr>
          <w:rFonts w:ascii="Arial" w:eastAsiaTheme="majorEastAsia" w:hAnsi="Arial" w:cs="Arial"/>
          <w:color w:val="000000" w:themeColor="text1"/>
        </w:rPr>
      </w:pPr>
      <w:r w:rsidRPr="00A849A6">
        <w:rPr>
          <w:rFonts w:ascii="Arial" w:eastAsiaTheme="majorEastAsia" w:hAnsi="Arial" w:cs="Arial"/>
          <w:color w:val="000000" w:themeColor="text1"/>
        </w:rPr>
        <w:t>_______________________________________________</w:t>
      </w:r>
    </w:p>
    <w:p w14:paraId="0B7CB7E5" w14:textId="77777777" w:rsidR="00B4396C" w:rsidRPr="00A849A6" w:rsidRDefault="00B4396C" w:rsidP="00B4396C">
      <w:pPr>
        <w:rPr>
          <w:rFonts w:ascii="Arial" w:eastAsiaTheme="majorEastAsia" w:hAnsi="Arial" w:cs="Arial"/>
          <w:color w:val="000000" w:themeColor="text1"/>
        </w:rPr>
      </w:pPr>
      <w:r w:rsidRPr="00A849A6">
        <w:rPr>
          <w:rFonts w:ascii="Arial" w:eastAsiaTheme="majorEastAsia" w:hAnsi="Arial" w:cs="Arial"/>
          <w:color w:val="000000" w:themeColor="text1"/>
        </w:rPr>
        <w:t>Secretary</w:t>
      </w:r>
    </w:p>
    <w:p w14:paraId="4AA77F38" w14:textId="77777777" w:rsidR="00B4396C" w:rsidRPr="00A849A6" w:rsidRDefault="00B4396C" w:rsidP="00B4396C">
      <w:pPr>
        <w:rPr>
          <w:rFonts w:ascii="Arial" w:eastAsiaTheme="majorEastAsia" w:hAnsi="Arial" w:cs="Arial"/>
          <w:color w:val="000000" w:themeColor="text1"/>
        </w:rPr>
      </w:pPr>
    </w:p>
    <w:p w14:paraId="16C85592" w14:textId="2BFEE242" w:rsidR="00B4396C" w:rsidRDefault="00B4396C" w:rsidP="00B4396C">
      <w:pPr>
        <w:rPr>
          <w:rFonts w:ascii="Arial" w:eastAsiaTheme="majorEastAsia" w:hAnsi="Arial" w:cs="Arial"/>
          <w:color w:val="000000" w:themeColor="text1"/>
        </w:rPr>
      </w:pPr>
      <w:r w:rsidRPr="00A849A6">
        <w:rPr>
          <w:rFonts w:ascii="Arial" w:eastAsiaTheme="majorEastAsia" w:hAnsi="Arial" w:cs="Arial"/>
          <w:color w:val="000000" w:themeColor="text1"/>
        </w:rPr>
        <w:t>The foregoing By-</w:t>
      </w:r>
      <w:r w:rsidR="00F92A70">
        <w:rPr>
          <w:rFonts w:ascii="Arial" w:eastAsiaTheme="majorEastAsia" w:hAnsi="Arial" w:cs="Arial"/>
          <w:color w:val="000000" w:themeColor="text1"/>
        </w:rPr>
        <w:t>l</w:t>
      </w:r>
      <w:r w:rsidRPr="00A849A6">
        <w:rPr>
          <w:rFonts w:ascii="Arial" w:eastAsiaTheme="majorEastAsia" w:hAnsi="Arial" w:cs="Arial"/>
          <w:color w:val="000000" w:themeColor="text1"/>
        </w:rPr>
        <w:t xml:space="preserve">aws were confirmed by and consented to by a </w:t>
      </w:r>
      <w:r w:rsidR="00190BCE">
        <w:rPr>
          <w:rFonts w:ascii="Arial" w:eastAsiaTheme="majorEastAsia" w:hAnsi="Arial" w:cs="Arial"/>
          <w:color w:val="000000" w:themeColor="text1"/>
        </w:rPr>
        <w:t>S</w:t>
      </w:r>
      <w:r w:rsidRPr="00A849A6">
        <w:rPr>
          <w:rFonts w:ascii="Arial" w:eastAsiaTheme="majorEastAsia" w:hAnsi="Arial" w:cs="Arial"/>
          <w:color w:val="000000" w:themeColor="text1"/>
        </w:rPr>
        <w:t xml:space="preserve">pecial </w:t>
      </w:r>
      <w:r w:rsidR="00190BCE">
        <w:rPr>
          <w:rFonts w:ascii="Arial" w:eastAsiaTheme="majorEastAsia" w:hAnsi="Arial" w:cs="Arial"/>
          <w:color w:val="000000" w:themeColor="text1"/>
        </w:rPr>
        <w:t>R</w:t>
      </w:r>
      <w:r w:rsidRPr="00A849A6">
        <w:rPr>
          <w:rFonts w:ascii="Arial" w:eastAsiaTheme="majorEastAsia" w:hAnsi="Arial" w:cs="Arial"/>
          <w:color w:val="000000" w:themeColor="text1"/>
        </w:rPr>
        <w:t xml:space="preserve">esolution passed by the </w:t>
      </w:r>
      <w:r w:rsidR="00F92A70">
        <w:rPr>
          <w:rFonts w:ascii="Arial" w:eastAsiaTheme="majorEastAsia" w:hAnsi="Arial" w:cs="Arial"/>
          <w:color w:val="000000" w:themeColor="text1"/>
        </w:rPr>
        <w:t>C</w:t>
      </w:r>
      <w:r>
        <w:rPr>
          <w:rFonts w:ascii="Arial" w:eastAsiaTheme="majorEastAsia" w:hAnsi="Arial" w:cs="Arial"/>
          <w:color w:val="000000" w:themeColor="text1"/>
        </w:rPr>
        <w:t xml:space="preserve">lass A </w:t>
      </w:r>
      <w:r w:rsidR="00F92A70">
        <w:rPr>
          <w:rFonts w:ascii="Arial" w:eastAsiaTheme="majorEastAsia" w:hAnsi="Arial" w:cs="Arial"/>
          <w:color w:val="000000" w:themeColor="text1"/>
        </w:rPr>
        <w:t>P</w:t>
      </w:r>
      <w:r>
        <w:rPr>
          <w:rFonts w:ascii="Arial" w:eastAsiaTheme="majorEastAsia" w:hAnsi="Arial" w:cs="Arial"/>
          <w:color w:val="000000" w:themeColor="text1"/>
        </w:rPr>
        <w:t xml:space="preserve">reference </w:t>
      </w:r>
      <w:r w:rsidR="00F92A70">
        <w:rPr>
          <w:rFonts w:ascii="Arial" w:eastAsiaTheme="majorEastAsia" w:hAnsi="Arial" w:cs="Arial"/>
          <w:color w:val="000000" w:themeColor="text1"/>
        </w:rPr>
        <w:t>S</w:t>
      </w:r>
      <w:r>
        <w:rPr>
          <w:rFonts w:ascii="Arial" w:eastAsiaTheme="majorEastAsia" w:hAnsi="Arial" w:cs="Arial"/>
          <w:color w:val="000000" w:themeColor="text1"/>
        </w:rPr>
        <w:t>hareholders</w:t>
      </w:r>
      <w:r w:rsidRPr="00A849A6">
        <w:rPr>
          <w:rFonts w:ascii="Arial" w:eastAsiaTheme="majorEastAsia" w:hAnsi="Arial" w:cs="Arial"/>
          <w:color w:val="000000" w:themeColor="text1"/>
        </w:rPr>
        <w:t xml:space="preserve"> of the Co-operative at a </w:t>
      </w:r>
      <w:r w:rsidR="000D2A85">
        <w:rPr>
          <w:rFonts w:ascii="Arial" w:eastAsiaTheme="majorEastAsia" w:hAnsi="Arial" w:cs="Arial"/>
          <w:color w:val="000000" w:themeColor="text1"/>
        </w:rPr>
        <w:t>shareholder</w:t>
      </w:r>
      <w:r w:rsidRPr="00A849A6">
        <w:rPr>
          <w:rFonts w:ascii="Arial" w:eastAsiaTheme="majorEastAsia" w:hAnsi="Arial" w:cs="Arial"/>
          <w:color w:val="000000" w:themeColor="text1"/>
        </w:rPr>
        <w:t xml:space="preserve"> meeting </w:t>
      </w:r>
      <w:r w:rsidR="00F92A70">
        <w:rPr>
          <w:rFonts w:ascii="Arial" w:eastAsiaTheme="majorEastAsia" w:hAnsi="Arial" w:cs="Arial"/>
          <w:color w:val="000000" w:themeColor="text1"/>
        </w:rPr>
        <w:t>and by the</w:t>
      </w:r>
      <w:r w:rsidRPr="00A849A6">
        <w:rPr>
          <w:rFonts w:ascii="Arial" w:eastAsiaTheme="majorEastAsia" w:hAnsi="Arial" w:cs="Arial"/>
          <w:color w:val="000000" w:themeColor="text1"/>
        </w:rPr>
        <w:t xml:space="preserve"> members of the Co-operative</w:t>
      </w:r>
      <w:r w:rsidR="00352B8A">
        <w:rPr>
          <w:rFonts w:ascii="Arial" w:eastAsiaTheme="majorEastAsia" w:hAnsi="Arial" w:cs="Arial"/>
          <w:color w:val="000000" w:themeColor="text1"/>
        </w:rPr>
        <w:t xml:space="preserve"> at the AGM</w:t>
      </w:r>
      <w:r w:rsidRPr="00A849A6">
        <w:rPr>
          <w:rFonts w:ascii="Arial" w:eastAsiaTheme="majorEastAsia" w:hAnsi="Arial" w:cs="Arial"/>
          <w:color w:val="000000" w:themeColor="text1"/>
        </w:rPr>
        <w:t xml:space="preserve"> held on the </w:t>
      </w:r>
      <w:r w:rsidR="000D2A85">
        <w:rPr>
          <w:rFonts w:ascii="Arial" w:eastAsiaTheme="majorEastAsia" w:hAnsi="Arial" w:cs="Arial"/>
          <w:color w:val="000000" w:themeColor="text1"/>
        </w:rPr>
        <w:t>30</w:t>
      </w:r>
      <w:r w:rsidRPr="00A849A6">
        <w:rPr>
          <w:rFonts w:ascii="Arial" w:eastAsiaTheme="majorEastAsia" w:hAnsi="Arial" w:cs="Arial"/>
          <w:color w:val="000000" w:themeColor="text1"/>
        </w:rPr>
        <w:t xml:space="preserve">th day of </w:t>
      </w:r>
      <w:r w:rsidR="000D2A85">
        <w:rPr>
          <w:rFonts w:ascii="Arial" w:eastAsiaTheme="majorEastAsia" w:hAnsi="Arial" w:cs="Arial"/>
          <w:color w:val="000000" w:themeColor="text1"/>
        </w:rPr>
        <w:t>November 2019</w:t>
      </w:r>
      <w:r w:rsidRPr="00A849A6">
        <w:rPr>
          <w:rFonts w:ascii="Arial" w:eastAsiaTheme="majorEastAsia" w:hAnsi="Arial" w:cs="Arial"/>
          <w:color w:val="000000" w:themeColor="text1"/>
        </w:rPr>
        <w:t xml:space="preserve">. </w:t>
      </w:r>
    </w:p>
    <w:p w14:paraId="1ED473EB" w14:textId="77777777" w:rsidR="000D2A85" w:rsidRPr="00A849A6" w:rsidRDefault="000D2A85" w:rsidP="00B4396C">
      <w:pPr>
        <w:rPr>
          <w:rFonts w:ascii="Arial" w:eastAsiaTheme="majorEastAsia" w:hAnsi="Arial" w:cs="Arial"/>
          <w:color w:val="000000" w:themeColor="text1"/>
        </w:rPr>
      </w:pPr>
    </w:p>
    <w:p w14:paraId="1E878DCB" w14:textId="77777777" w:rsidR="00B4396C" w:rsidRPr="00A849A6" w:rsidRDefault="00B4396C" w:rsidP="00B4396C">
      <w:pPr>
        <w:rPr>
          <w:rFonts w:ascii="Arial" w:eastAsiaTheme="majorEastAsia" w:hAnsi="Arial" w:cs="Arial"/>
          <w:color w:val="000000" w:themeColor="text1"/>
        </w:rPr>
      </w:pPr>
      <w:r w:rsidRPr="00A849A6">
        <w:rPr>
          <w:rFonts w:ascii="Arial" w:eastAsiaTheme="majorEastAsia" w:hAnsi="Arial" w:cs="Arial"/>
          <w:color w:val="000000" w:themeColor="text1"/>
        </w:rPr>
        <w:t>WITNESS the seal of the Corporation.</w:t>
      </w:r>
    </w:p>
    <w:p w14:paraId="515770B9" w14:textId="77777777" w:rsidR="00B4396C" w:rsidRPr="00A849A6" w:rsidRDefault="00B4396C" w:rsidP="00B4396C">
      <w:pPr>
        <w:ind w:left="5040" w:hanging="4860"/>
        <w:rPr>
          <w:rFonts w:ascii="Arial" w:eastAsiaTheme="majorEastAsia" w:hAnsi="Arial" w:cs="Arial"/>
          <w:color w:val="000000" w:themeColor="text1"/>
        </w:rPr>
      </w:pPr>
    </w:p>
    <w:p w14:paraId="228C4A17" w14:textId="77777777" w:rsidR="00B4396C" w:rsidRPr="00A849A6" w:rsidRDefault="00B4396C" w:rsidP="00B4396C">
      <w:pPr>
        <w:ind w:left="5040" w:hanging="4860"/>
        <w:rPr>
          <w:rFonts w:ascii="Arial" w:eastAsiaTheme="majorEastAsia" w:hAnsi="Arial" w:cs="Arial"/>
          <w:color w:val="000000" w:themeColor="text1"/>
        </w:rPr>
      </w:pPr>
      <w:r w:rsidRPr="00A849A6">
        <w:rPr>
          <w:rFonts w:ascii="Arial" w:eastAsiaTheme="majorEastAsia" w:hAnsi="Arial" w:cs="Arial"/>
          <w:color w:val="000000" w:themeColor="text1"/>
        </w:rPr>
        <w:t>____________________________________________</w:t>
      </w:r>
    </w:p>
    <w:p w14:paraId="7B0328DF" w14:textId="77777777" w:rsidR="00B4396C" w:rsidRPr="00A849A6" w:rsidRDefault="00B4396C" w:rsidP="00B4396C">
      <w:pPr>
        <w:ind w:left="5040" w:hanging="4860"/>
        <w:rPr>
          <w:rFonts w:ascii="Arial" w:eastAsiaTheme="majorEastAsia" w:hAnsi="Arial" w:cs="Arial"/>
          <w:color w:val="000000" w:themeColor="text1"/>
        </w:rPr>
      </w:pPr>
      <w:r w:rsidRPr="00A849A6">
        <w:rPr>
          <w:rFonts w:ascii="Arial" w:eastAsiaTheme="majorEastAsia" w:hAnsi="Arial" w:cs="Arial"/>
          <w:color w:val="000000" w:themeColor="text1"/>
        </w:rPr>
        <w:t>Chair</w:t>
      </w:r>
    </w:p>
    <w:p w14:paraId="4343EF05" w14:textId="77777777" w:rsidR="00B4396C" w:rsidRPr="00A849A6" w:rsidRDefault="00B4396C" w:rsidP="00B4396C">
      <w:pPr>
        <w:ind w:left="5040" w:hanging="4860"/>
        <w:rPr>
          <w:rFonts w:ascii="Arial" w:eastAsiaTheme="majorEastAsia" w:hAnsi="Arial" w:cs="Arial"/>
          <w:color w:val="000000" w:themeColor="text1"/>
        </w:rPr>
      </w:pPr>
    </w:p>
    <w:p w14:paraId="20355DF9" w14:textId="77777777" w:rsidR="00B4396C" w:rsidRPr="00A849A6" w:rsidRDefault="00B4396C" w:rsidP="00B4396C">
      <w:pPr>
        <w:ind w:left="5040" w:hanging="4860"/>
        <w:rPr>
          <w:rFonts w:ascii="Arial" w:eastAsiaTheme="majorEastAsia" w:hAnsi="Arial" w:cs="Arial"/>
          <w:color w:val="000000" w:themeColor="text1"/>
        </w:rPr>
      </w:pPr>
    </w:p>
    <w:p w14:paraId="3A62D40D" w14:textId="77777777" w:rsidR="00B4396C" w:rsidRPr="00A849A6" w:rsidRDefault="00B4396C" w:rsidP="00B4396C">
      <w:pPr>
        <w:ind w:left="5040" w:hanging="4860"/>
        <w:rPr>
          <w:rFonts w:ascii="Arial" w:eastAsiaTheme="majorEastAsia" w:hAnsi="Arial" w:cs="Arial"/>
          <w:color w:val="000000" w:themeColor="text1"/>
        </w:rPr>
      </w:pPr>
      <w:r w:rsidRPr="00A849A6">
        <w:rPr>
          <w:rFonts w:ascii="Arial" w:eastAsiaTheme="majorEastAsia" w:hAnsi="Arial" w:cs="Arial"/>
          <w:color w:val="000000" w:themeColor="text1"/>
        </w:rPr>
        <w:t>____________________________________________</w:t>
      </w:r>
    </w:p>
    <w:p w14:paraId="7C6DD235" w14:textId="77777777" w:rsidR="00B4396C" w:rsidRPr="00A849A6" w:rsidRDefault="00B4396C" w:rsidP="00B4396C">
      <w:pPr>
        <w:ind w:left="5040" w:hanging="4860"/>
        <w:rPr>
          <w:rFonts w:ascii="Arial" w:eastAsiaTheme="majorEastAsia" w:hAnsi="Arial" w:cs="Arial"/>
          <w:color w:val="000000" w:themeColor="text1"/>
        </w:rPr>
      </w:pPr>
      <w:r w:rsidRPr="00A849A6">
        <w:rPr>
          <w:rFonts w:ascii="Arial" w:eastAsiaTheme="majorEastAsia" w:hAnsi="Arial" w:cs="Arial"/>
          <w:color w:val="000000" w:themeColor="text1"/>
        </w:rPr>
        <w:t>Secretary</w:t>
      </w:r>
    </w:p>
    <w:p w14:paraId="1C263324" w14:textId="77777777" w:rsidR="00B4396C" w:rsidRPr="00A849A6" w:rsidRDefault="00B4396C" w:rsidP="00B4396C">
      <w:pPr>
        <w:ind w:left="5040" w:hanging="4860"/>
        <w:rPr>
          <w:rFonts w:ascii="Arial" w:eastAsiaTheme="majorEastAsia" w:hAnsi="Arial" w:cs="Arial"/>
          <w:color w:val="000000" w:themeColor="text1"/>
        </w:rPr>
      </w:pPr>
    </w:p>
    <w:p w14:paraId="0084B789" w14:textId="77777777" w:rsidR="00B4396C" w:rsidRPr="00A849A6" w:rsidRDefault="00B4396C" w:rsidP="00B4396C">
      <w:pPr>
        <w:ind w:left="5040" w:hanging="4860"/>
        <w:rPr>
          <w:rFonts w:ascii="Arial" w:eastAsiaTheme="majorEastAsia" w:hAnsi="Arial" w:cs="Arial"/>
          <w:color w:val="000000" w:themeColor="text1"/>
        </w:rPr>
      </w:pPr>
    </w:p>
    <w:p w14:paraId="7E81B2DF" w14:textId="77777777" w:rsidR="00B4396C" w:rsidRPr="00A849A6" w:rsidRDefault="00B4396C" w:rsidP="00B4396C">
      <w:pPr>
        <w:ind w:left="5040" w:hanging="4860"/>
        <w:rPr>
          <w:rFonts w:ascii="Arial" w:eastAsiaTheme="majorEastAsia" w:hAnsi="Arial" w:cs="Arial"/>
          <w:color w:val="000000" w:themeColor="text1"/>
        </w:rPr>
      </w:pPr>
      <w:r w:rsidRPr="00A849A6">
        <w:rPr>
          <w:rFonts w:ascii="Arial" w:eastAsiaTheme="majorEastAsia" w:hAnsi="Arial" w:cs="Arial"/>
          <w:color w:val="000000" w:themeColor="text1"/>
        </w:rPr>
        <w:t>Version History</w:t>
      </w:r>
    </w:p>
    <w:p w14:paraId="50B80661" w14:textId="77777777" w:rsidR="00B4396C" w:rsidRPr="00A849A6" w:rsidRDefault="00B4396C" w:rsidP="00B4396C">
      <w:pPr>
        <w:ind w:left="5040" w:hanging="4860"/>
        <w:rPr>
          <w:rFonts w:ascii="Arial" w:eastAsiaTheme="majorEastAsia" w:hAnsi="Arial" w:cs="Arial"/>
          <w:color w:val="000000" w:themeColor="text1"/>
        </w:rPr>
      </w:pPr>
    </w:p>
    <w:tbl>
      <w:tblPr>
        <w:tblStyle w:val="TableGrid"/>
        <w:tblW w:w="10307" w:type="dxa"/>
        <w:tblLook w:val="04A0" w:firstRow="1" w:lastRow="0" w:firstColumn="1" w:lastColumn="0" w:noHBand="0" w:noVBand="1"/>
      </w:tblPr>
      <w:tblGrid>
        <w:gridCol w:w="1418"/>
        <w:gridCol w:w="1253"/>
        <w:gridCol w:w="5272"/>
        <w:gridCol w:w="2364"/>
      </w:tblGrid>
      <w:tr w:rsidR="00B4396C" w:rsidRPr="00A849A6" w14:paraId="2E08A3A5" w14:textId="77777777" w:rsidTr="00A849A6">
        <w:trPr>
          <w:trHeight w:val="275"/>
        </w:trPr>
        <w:tc>
          <w:tcPr>
            <w:tcW w:w="1369" w:type="dxa"/>
          </w:tcPr>
          <w:p w14:paraId="3ED995E0" w14:textId="77777777" w:rsidR="00B4396C" w:rsidRPr="00A849A6" w:rsidRDefault="00B4396C" w:rsidP="00F85E7D">
            <w:pPr>
              <w:tabs>
                <w:tab w:val="right" w:pos="1278"/>
              </w:tabs>
              <w:rPr>
                <w:rFonts w:ascii="Arial" w:eastAsiaTheme="majorEastAsia" w:hAnsi="Arial" w:cs="Arial"/>
                <w:color w:val="000000" w:themeColor="text1"/>
                <w:lang w:val="en-CA" w:eastAsia="en-CA"/>
              </w:rPr>
            </w:pPr>
            <w:r w:rsidRPr="00A849A6">
              <w:rPr>
                <w:rFonts w:ascii="Arial" w:eastAsiaTheme="majorEastAsia" w:hAnsi="Arial" w:cs="Arial"/>
                <w:color w:val="000000" w:themeColor="text1"/>
                <w:lang w:val="en-CA" w:eastAsia="en-CA"/>
              </w:rPr>
              <w:t>Date</w:t>
            </w:r>
          </w:p>
        </w:tc>
        <w:tc>
          <w:tcPr>
            <w:tcW w:w="1255" w:type="dxa"/>
          </w:tcPr>
          <w:p w14:paraId="3C5775A9" w14:textId="77777777" w:rsidR="00B4396C" w:rsidRPr="00A849A6" w:rsidRDefault="00B4396C" w:rsidP="00F85E7D">
            <w:pPr>
              <w:ind w:left="-360" w:firstLine="360"/>
              <w:rPr>
                <w:rFonts w:ascii="Arial" w:eastAsiaTheme="majorEastAsia" w:hAnsi="Arial" w:cs="Arial"/>
                <w:color w:val="000000" w:themeColor="text1"/>
                <w:lang w:val="en-CA" w:eastAsia="en-CA"/>
              </w:rPr>
            </w:pPr>
            <w:r w:rsidRPr="00A849A6">
              <w:rPr>
                <w:rFonts w:ascii="Arial" w:eastAsiaTheme="majorEastAsia" w:hAnsi="Arial" w:cs="Arial"/>
                <w:color w:val="000000" w:themeColor="text1"/>
                <w:lang w:val="en-CA" w:eastAsia="en-CA"/>
              </w:rPr>
              <w:t>Version</w:t>
            </w:r>
          </w:p>
        </w:tc>
        <w:tc>
          <w:tcPr>
            <w:tcW w:w="5310" w:type="dxa"/>
          </w:tcPr>
          <w:p w14:paraId="0249B295" w14:textId="77777777" w:rsidR="00B4396C" w:rsidRPr="00A849A6" w:rsidRDefault="00B4396C" w:rsidP="00F85E7D">
            <w:pPr>
              <w:rPr>
                <w:rFonts w:ascii="Arial" w:eastAsiaTheme="majorEastAsia" w:hAnsi="Arial" w:cs="Arial"/>
                <w:color w:val="000000" w:themeColor="text1"/>
                <w:lang w:val="en-CA" w:eastAsia="en-CA"/>
              </w:rPr>
            </w:pPr>
            <w:r w:rsidRPr="00A849A6">
              <w:rPr>
                <w:rFonts w:ascii="Arial" w:eastAsiaTheme="majorEastAsia" w:hAnsi="Arial" w:cs="Arial"/>
                <w:color w:val="000000" w:themeColor="text1"/>
                <w:lang w:val="en-CA" w:eastAsia="en-CA"/>
              </w:rPr>
              <w:t>Change</w:t>
            </w:r>
          </w:p>
        </w:tc>
        <w:tc>
          <w:tcPr>
            <w:tcW w:w="2373" w:type="dxa"/>
          </w:tcPr>
          <w:p w14:paraId="6054BDF7" w14:textId="77777777" w:rsidR="00B4396C" w:rsidRPr="00A849A6" w:rsidRDefault="00B4396C" w:rsidP="00F85E7D">
            <w:pPr>
              <w:rPr>
                <w:rFonts w:ascii="Arial" w:eastAsiaTheme="majorEastAsia" w:hAnsi="Arial" w:cs="Arial"/>
                <w:color w:val="000000" w:themeColor="text1"/>
                <w:lang w:val="en-CA" w:eastAsia="en-CA"/>
              </w:rPr>
            </w:pPr>
            <w:r w:rsidRPr="00A849A6">
              <w:rPr>
                <w:rFonts w:ascii="Arial" w:eastAsiaTheme="majorEastAsia" w:hAnsi="Arial" w:cs="Arial"/>
                <w:color w:val="000000" w:themeColor="text1"/>
                <w:lang w:val="en-CA" w:eastAsia="en-CA"/>
              </w:rPr>
              <w:t>Authorized</w:t>
            </w:r>
          </w:p>
        </w:tc>
      </w:tr>
      <w:tr w:rsidR="00B4396C" w:rsidRPr="00A849A6" w14:paraId="752F7025" w14:textId="77777777" w:rsidTr="00A849A6">
        <w:trPr>
          <w:trHeight w:val="275"/>
        </w:trPr>
        <w:tc>
          <w:tcPr>
            <w:tcW w:w="1369" w:type="dxa"/>
          </w:tcPr>
          <w:p w14:paraId="1C7AC58A" w14:textId="115FC032" w:rsidR="00B4396C" w:rsidRPr="00A849A6" w:rsidRDefault="000D2A85" w:rsidP="00F85E7D">
            <w:pPr>
              <w:rPr>
                <w:rFonts w:ascii="Arial" w:eastAsiaTheme="majorEastAsia" w:hAnsi="Arial" w:cs="Arial"/>
                <w:color w:val="000000" w:themeColor="text1"/>
                <w:lang w:val="en-CA" w:eastAsia="en-CA"/>
              </w:rPr>
            </w:pPr>
            <w:r>
              <w:rPr>
                <w:rFonts w:ascii="Arial" w:eastAsiaTheme="majorEastAsia" w:hAnsi="Arial" w:cs="Arial"/>
                <w:color w:val="000000" w:themeColor="text1"/>
                <w:lang w:val="en-CA" w:eastAsia="en-CA"/>
              </w:rPr>
              <w:t>11/30/2019</w:t>
            </w:r>
          </w:p>
        </w:tc>
        <w:tc>
          <w:tcPr>
            <w:tcW w:w="1255" w:type="dxa"/>
          </w:tcPr>
          <w:p w14:paraId="2CF8F562" w14:textId="77777777" w:rsidR="00B4396C" w:rsidRPr="00A849A6" w:rsidRDefault="00B4396C" w:rsidP="00F85E7D">
            <w:pPr>
              <w:rPr>
                <w:rFonts w:ascii="Arial" w:eastAsiaTheme="majorEastAsia" w:hAnsi="Arial" w:cs="Arial"/>
                <w:color w:val="000000" w:themeColor="text1"/>
                <w:lang w:val="en-CA" w:eastAsia="en-CA"/>
              </w:rPr>
            </w:pPr>
            <w:r w:rsidRPr="00A849A6">
              <w:rPr>
                <w:rFonts w:ascii="Arial" w:eastAsiaTheme="majorEastAsia" w:hAnsi="Arial" w:cs="Arial"/>
                <w:color w:val="000000" w:themeColor="text1"/>
                <w:lang w:val="en-CA" w:eastAsia="en-CA"/>
              </w:rPr>
              <w:t>Original</w:t>
            </w:r>
          </w:p>
        </w:tc>
        <w:tc>
          <w:tcPr>
            <w:tcW w:w="5310" w:type="dxa"/>
          </w:tcPr>
          <w:p w14:paraId="65EA778F" w14:textId="77777777" w:rsidR="00B4396C" w:rsidRPr="00A849A6" w:rsidRDefault="00B4396C" w:rsidP="00F85E7D">
            <w:pPr>
              <w:rPr>
                <w:rFonts w:ascii="Arial" w:eastAsiaTheme="majorEastAsia" w:hAnsi="Arial" w:cs="Arial"/>
                <w:color w:val="000000" w:themeColor="text1"/>
                <w:lang w:val="en-CA" w:eastAsia="en-CA"/>
              </w:rPr>
            </w:pPr>
            <w:r w:rsidRPr="00A849A6">
              <w:rPr>
                <w:rFonts w:ascii="Arial" w:eastAsiaTheme="majorEastAsia" w:hAnsi="Arial" w:cs="Arial"/>
                <w:color w:val="000000" w:themeColor="text1"/>
                <w:lang w:val="en-CA" w:eastAsia="en-CA"/>
              </w:rPr>
              <w:t>New</w:t>
            </w:r>
          </w:p>
        </w:tc>
        <w:tc>
          <w:tcPr>
            <w:tcW w:w="2373" w:type="dxa"/>
          </w:tcPr>
          <w:p w14:paraId="6EF9834F" w14:textId="4D0AC1F7" w:rsidR="00B4396C" w:rsidRPr="00A849A6" w:rsidRDefault="00B4396C" w:rsidP="00F85E7D">
            <w:pPr>
              <w:rPr>
                <w:rFonts w:ascii="Arial" w:eastAsiaTheme="majorEastAsia" w:hAnsi="Arial" w:cs="Arial"/>
                <w:color w:val="000000" w:themeColor="text1"/>
                <w:lang w:val="en-CA" w:eastAsia="en-CA"/>
              </w:rPr>
            </w:pPr>
            <w:r w:rsidRPr="00A849A6">
              <w:rPr>
                <w:rFonts w:ascii="Arial" w:eastAsiaTheme="majorEastAsia" w:hAnsi="Arial" w:cs="Arial"/>
                <w:color w:val="000000" w:themeColor="text1"/>
                <w:lang w:val="en-CA" w:eastAsia="en-CA"/>
              </w:rPr>
              <w:t xml:space="preserve">Meeting </w:t>
            </w:r>
            <w:r w:rsidR="000D2A85">
              <w:rPr>
                <w:rFonts w:ascii="Arial" w:eastAsiaTheme="majorEastAsia" w:hAnsi="Arial" w:cs="Arial"/>
                <w:color w:val="000000" w:themeColor="text1"/>
                <w:lang w:val="en-CA" w:eastAsia="en-CA"/>
              </w:rPr>
              <w:t>11</w:t>
            </w:r>
            <w:r w:rsidRPr="00A849A6">
              <w:rPr>
                <w:rFonts w:ascii="Arial" w:eastAsiaTheme="majorEastAsia" w:hAnsi="Arial" w:cs="Arial"/>
                <w:color w:val="000000" w:themeColor="text1"/>
                <w:lang w:val="en-CA" w:eastAsia="en-CA"/>
              </w:rPr>
              <w:t>/</w:t>
            </w:r>
            <w:r w:rsidR="000D2A85">
              <w:rPr>
                <w:rFonts w:ascii="Arial" w:eastAsiaTheme="majorEastAsia" w:hAnsi="Arial" w:cs="Arial"/>
                <w:color w:val="000000" w:themeColor="text1"/>
                <w:lang w:val="en-CA" w:eastAsia="en-CA"/>
              </w:rPr>
              <w:t>30</w:t>
            </w:r>
            <w:r w:rsidRPr="00A849A6">
              <w:rPr>
                <w:rFonts w:ascii="Arial" w:eastAsiaTheme="majorEastAsia" w:hAnsi="Arial" w:cs="Arial"/>
                <w:color w:val="000000" w:themeColor="text1"/>
                <w:lang w:val="en-CA" w:eastAsia="en-CA"/>
              </w:rPr>
              <w:t>/</w:t>
            </w:r>
            <w:r w:rsidR="000D2A85">
              <w:rPr>
                <w:rFonts w:ascii="Arial" w:eastAsiaTheme="majorEastAsia" w:hAnsi="Arial" w:cs="Arial"/>
                <w:color w:val="000000" w:themeColor="text1"/>
                <w:lang w:val="en-CA" w:eastAsia="en-CA"/>
              </w:rPr>
              <w:t>19</w:t>
            </w:r>
          </w:p>
        </w:tc>
      </w:tr>
      <w:tr w:rsidR="000D2A85" w:rsidRPr="00A849A6" w14:paraId="0EE556A1" w14:textId="77777777" w:rsidTr="00A849A6">
        <w:trPr>
          <w:trHeight w:val="264"/>
        </w:trPr>
        <w:tc>
          <w:tcPr>
            <w:tcW w:w="1369" w:type="dxa"/>
          </w:tcPr>
          <w:p w14:paraId="37EE44C9" w14:textId="5D9A9897" w:rsidR="000D2A85" w:rsidRPr="00A849A6" w:rsidRDefault="000D2A85" w:rsidP="00F85E7D">
            <w:pPr>
              <w:rPr>
                <w:rFonts w:ascii="Arial" w:eastAsiaTheme="majorEastAsia" w:hAnsi="Arial" w:cs="Arial"/>
                <w:color w:val="000000" w:themeColor="text1"/>
                <w:lang w:val="en-CA" w:eastAsia="en-CA"/>
              </w:rPr>
            </w:pPr>
          </w:p>
        </w:tc>
        <w:tc>
          <w:tcPr>
            <w:tcW w:w="1255" w:type="dxa"/>
          </w:tcPr>
          <w:p w14:paraId="4AD1AAE9" w14:textId="0EDCC069" w:rsidR="000D2A85" w:rsidRPr="00A849A6" w:rsidRDefault="000D2A85" w:rsidP="00F85E7D">
            <w:pPr>
              <w:rPr>
                <w:rFonts w:ascii="Arial" w:eastAsiaTheme="majorEastAsia" w:hAnsi="Arial" w:cs="Arial"/>
                <w:color w:val="000000" w:themeColor="text1"/>
                <w:lang w:val="en-CA" w:eastAsia="en-CA"/>
              </w:rPr>
            </w:pPr>
          </w:p>
        </w:tc>
        <w:tc>
          <w:tcPr>
            <w:tcW w:w="5310" w:type="dxa"/>
          </w:tcPr>
          <w:p w14:paraId="689688F4" w14:textId="45CE30AB" w:rsidR="000D2A85" w:rsidRPr="00A849A6" w:rsidRDefault="000D2A85" w:rsidP="00F85E7D">
            <w:pPr>
              <w:rPr>
                <w:rFonts w:ascii="Arial" w:eastAsiaTheme="majorEastAsia" w:hAnsi="Arial" w:cs="Arial"/>
                <w:color w:val="000000" w:themeColor="text1"/>
                <w:lang w:val="en-CA" w:eastAsia="en-CA"/>
              </w:rPr>
            </w:pPr>
          </w:p>
        </w:tc>
        <w:tc>
          <w:tcPr>
            <w:tcW w:w="2373" w:type="dxa"/>
          </w:tcPr>
          <w:p w14:paraId="7210F073" w14:textId="77777777" w:rsidR="000D2A85" w:rsidRPr="00A849A6" w:rsidRDefault="000D2A85" w:rsidP="00F85E7D">
            <w:pPr>
              <w:rPr>
                <w:rFonts w:ascii="Arial" w:eastAsiaTheme="majorEastAsia" w:hAnsi="Arial" w:cs="Arial"/>
                <w:color w:val="000000" w:themeColor="text1"/>
                <w:lang w:val="en-CA" w:eastAsia="en-CA"/>
              </w:rPr>
            </w:pPr>
          </w:p>
        </w:tc>
      </w:tr>
      <w:tr w:rsidR="000D2A85" w:rsidRPr="00A849A6" w14:paraId="30101D8D" w14:textId="77777777" w:rsidTr="00A849A6">
        <w:trPr>
          <w:trHeight w:val="275"/>
        </w:trPr>
        <w:tc>
          <w:tcPr>
            <w:tcW w:w="1369" w:type="dxa"/>
          </w:tcPr>
          <w:p w14:paraId="0F3912DE" w14:textId="122DF6A0" w:rsidR="000D2A85" w:rsidRPr="00A849A6" w:rsidRDefault="000D2A85" w:rsidP="00F85E7D">
            <w:pPr>
              <w:rPr>
                <w:rFonts w:ascii="Arial" w:eastAsiaTheme="majorEastAsia" w:hAnsi="Arial" w:cs="Arial"/>
                <w:color w:val="000000" w:themeColor="text1"/>
                <w:lang w:val="en-CA" w:eastAsia="en-CA"/>
              </w:rPr>
            </w:pPr>
          </w:p>
        </w:tc>
        <w:tc>
          <w:tcPr>
            <w:tcW w:w="1255" w:type="dxa"/>
          </w:tcPr>
          <w:p w14:paraId="1B9580DA" w14:textId="085B1E30" w:rsidR="000D2A85" w:rsidRPr="00A849A6" w:rsidRDefault="000D2A85" w:rsidP="00F85E7D">
            <w:pPr>
              <w:rPr>
                <w:rFonts w:ascii="Arial" w:eastAsiaTheme="majorEastAsia" w:hAnsi="Arial" w:cs="Arial"/>
                <w:color w:val="000000" w:themeColor="text1"/>
                <w:lang w:val="en-CA" w:eastAsia="en-CA"/>
              </w:rPr>
            </w:pPr>
          </w:p>
        </w:tc>
        <w:tc>
          <w:tcPr>
            <w:tcW w:w="5310" w:type="dxa"/>
          </w:tcPr>
          <w:p w14:paraId="517CF97F" w14:textId="306460F0" w:rsidR="000D2A85" w:rsidRPr="00A849A6" w:rsidRDefault="000D2A85" w:rsidP="00F85E7D">
            <w:pPr>
              <w:rPr>
                <w:rFonts w:ascii="Arial" w:eastAsiaTheme="majorEastAsia" w:hAnsi="Arial" w:cs="Arial"/>
                <w:color w:val="000000" w:themeColor="text1"/>
                <w:lang w:val="en-CA" w:eastAsia="en-CA"/>
              </w:rPr>
            </w:pPr>
          </w:p>
        </w:tc>
        <w:tc>
          <w:tcPr>
            <w:tcW w:w="2373" w:type="dxa"/>
          </w:tcPr>
          <w:p w14:paraId="361072C7" w14:textId="77777777" w:rsidR="000D2A85" w:rsidRPr="00A849A6" w:rsidRDefault="000D2A85" w:rsidP="00F85E7D">
            <w:pPr>
              <w:rPr>
                <w:rFonts w:ascii="Arial" w:eastAsiaTheme="majorEastAsia" w:hAnsi="Arial" w:cs="Arial"/>
                <w:color w:val="000000" w:themeColor="text1"/>
                <w:lang w:val="en-CA" w:eastAsia="en-CA"/>
              </w:rPr>
            </w:pPr>
          </w:p>
        </w:tc>
      </w:tr>
      <w:tr w:rsidR="000D2A85" w:rsidRPr="00A849A6" w14:paraId="59294A5E" w14:textId="77777777" w:rsidTr="00A849A6">
        <w:trPr>
          <w:trHeight w:val="275"/>
        </w:trPr>
        <w:tc>
          <w:tcPr>
            <w:tcW w:w="1369" w:type="dxa"/>
          </w:tcPr>
          <w:p w14:paraId="754A7B38" w14:textId="77777777" w:rsidR="000D2A85" w:rsidRPr="00A849A6" w:rsidRDefault="000D2A85" w:rsidP="00F85E7D">
            <w:pPr>
              <w:rPr>
                <w:rFonts w:ascii="Arial" w:eastAsiaTheme="majorEastAsia" w:hAnsi="Arial" w:cs="Arial"/>
                <w:color w:val="000000" w:themeColor="text1"/>
                <w:lang w:val="en-CA" w:eastAsia="en-CA"/>
              </w:rPr>
            </w:pPr>
          </w:p>
        </w:tc>
        <w:tc>
          <w:tcPr>
            <w:tcW w:w="1255" w:type="dxa"/>
          </w:tcPr>
          <w:p w14:paraId="4565FABF" w14:textId="77777777" w:rsidR="000D2A85" w:rsidRPr="00A849A6" w:rsidRDefault="000D2A85" w:rsidP="00F85E7D">
            <w:pPr>
              <w:rPr>
                <w:rFonts w:ascii="Arial" w:eastAsiaTheme="majorEastAsia" w:hAnsi="Arial" w:cs="Arial"/>
                <w:color w:val="000000" w:themeColor="text1"/>
                <w:lang w:val="en-CA" w:eastAsia="en-CA"/>
              </w:rPr>
            </w:pPr>
          </w:p>
        </w:tc>
        <w:tc>
          <w:tcPr>
            <w:tcW w:w="5310" w:type="dxa"/>
          </w:tcPr>
          <w:p w14:paraId="74513E56" w14:textId="77777777" w:rsidR="000D2A85" w:rsidRPr="00A849A6" w:rsidRDefault="000D2A85" w:rsidP="00F85E7D">
            <w:pPr>
              <w:rPr>
                <w:rFonts w:ascii="Arial" w:eastAsiaTheme="majorEastAsia" w:hAnsi="Arial" w:cs="Arial"/>
                <w:color w:val="000000" w:themeColor="text1"/>
                <w:lang w:val="en-CA" w:eastAsia="en-CA"/>
              </w:rPr>
            </w:pPr>
          </w:p>
        </w:tc>
        <w:tc>
          <w:tcPr>
            <w:tcW w:w="2373" w:type="dxa"/>
          </w:tcPr>
          <w:p w14:paraId="6BD157FC" w14:textId="77777777" w:rsidR="000D2A85" w:rsidRPr="00A849A6" w:rsidRDefault="000D2A85" w:rsidP="00F85E7D">
            <w:pPr>
              <w:rPr>
                <w:rFonts w:ascii="Arial" w:eastAsiaTheme="majorEastAsia" w:hAnsi="Arial" w:cs="Arial"/>
                <w:color w:val="000000" w:themeColor="text1"/>
                <w:lang w:val="en-CA" w:eastAsia="en-CA"/>
              </w:rPr>
            </w:pPr>
          </w:p>
        </w:tc>
      </w:tr>
      <w:tr w:rsidR="000D2A85" w:rsidRPr="00A849A6" w14:paraId="0AB76D93" w14:textId="77777777" w:rsidTr="00A849A6">
        <w:trPr>
          <w:trHeight w:val="275"/>
        </w:trPr>
        <w:tc>
          <w:tcPr>
            <w:tcW w:w="1369" w:type="dxa"/>
          </w:tcPr>
          <w:p w14:paraId="2016E0AD" w14:textId="77777777" w:rsidR="000D2A85" w:rsidRPr="00A849A6" w:rsidRDefault="000D2A85" w:rsidP="00F85E7D">
            <w:pPr>
              <w:rPr>
                <w:rFonts w:ascii="Arial" w:eastAsiaTheme="majorEastAsia" w:hAnsi="Arial" w:cs="Arial"/>
                <w:color w:val="000000" w:themeColor="text1"/>
                <w:lang w:val="en-CA" w:eastAsia="en-CA"/>
              </w:rPr>
            </w:pPr>
          </w:p>
        </w:tc>
        <w:tc>
          <w:tcPr>
            <w:tcW w:w="1255" w:type="dxa"/>
          </w:tcPr>
          <w:p w14:paraId="28B60F3C" w14:textId="77777777" w:rsidR="000D2A85" w:rsidRPr="00A849A6" w:rsidRDefault="000D2A85" w:rsidP="00F85E7D">
            <w:pPr>
              <w:rPr>
                <w:rFonts w:ascii="Arial" w:eastAsiaTheme="majorEastAsia" w:hAnsi="Arial" w:cs="Arial"/>
                <w:color w:val="000000" w:themeColor="text1"/>
                <w:lang w:val="en-CA" w:eastAsia="en-CA"/>
              </w:rPr>
            </w:pPr>
          </w:p>
        </w:tc>
        <w:tc>
          <w:tcPr>
            <w:tcW w:w="5310" w:type="dxa"/>
          </w:tcPr>
          <w:p w14:paraId="6B734816" w14:textId="77777777" w:rsidR="000D2A85" w:rsidRPr="00A849A6" w:rsidRDefault="000D2A85" w:rsidP="00F85E7D">
            <w:pPr>
              <w:rPr>
                <w:rFonts w:ascii="Arial" w:eastAsiaTheme="majorEastAsia" w:hAnsi="Arial" w:cs="Arial"/>
                <w:color w:val="000000" w:themeColor="text1"/>
                <w:lang w:val="en-CA" w:eastAsia="en-CA"/>
              </w:rPr>
            </w:pPr>
          </w:p>
        </w:tc>
        <w:tc>
          <w:tcPr>
            <w:tcW w:w="2373" w:type="dxa"/>
          </w:tcPr>
          <w:p w14:paraId="40A16549" w14:textId="77777777" w:rsidR="000D2A85" w:rsidRPr="00A849A6" w:rsidRDefault="000D2A85" w:rsidP="00F85E7D">
            <w:pPr>
              <w:rPr>
                <w:rFonts w:ascii="Arial" w:eastAsiaTheme="majorEastAsia" w:hAnsi="Arial" w:cs="Arial"/>
                <w:color w:val="000000" w:themeColor="text1"/>
                <w:lang w:val="en-CA" w:eastAsia="en-CA"/>
              </w:rPr>
            </w:pPr>
          </w:p>
        </w:tc>
      </w:tr>
      <w:tr w:rsidR="000D2A85" w:rsidRPr="00A849A6" w14:paraId="32D8A265" w14:textId="77777777" w:rsidTr="00A849A6">
        <w:trPr>
          <w:trHeight w:val="275"/>
        </w:trPr>
        <w:tc>
          <w:tcPr>
            <w:tcW w:w="1369" w:type="dxa"/>
          </w:tcPr>
          <w:p w14:paraId="39F361E4" w14:textId="77777777" w:rsidR="000D2A85" w:rsidRPr="00A849A6" w:rsidRDefault="000D2A85" w:rsidP="00F85E7D">
            <w:pPr>
              <w:rPr>
                <w:rFonts w:ascii="Arial" w:eastAsiaTheme="majorEastAsia" w:hAnsi="Arial" w:cs="Arial"/>
                <w:color w:val="000000" w:themeColor="text1"/>
                <w:lang w:val="en-CA" w:eastAsia="en-CA"/>
              </w:rPr>
            </w:pPr>
          </w:p>
        </w:tc>
        <w:tc>
          <w:tcPr>
            <w:tcW w:w="1255" w:type="dxa"/>
          </w:tcPr>
          <w:p w14:paraId="48FF383A" w14:textId="77777777" w:rsidR="000D2A85" w:rsidRPr="00A849A6" w:rsidRDefault="000D2A85" w:rsidP="00F85E7D">
            <w:pPr>
              <w:rPr>
                <w:rFonts w:ascii="Arial" w:eastAsiaTheme="majorEastAsia" w:hAnsi="Arial" w:cs="Arial"/>
                <w:color w:val="000000" w:themeColor="text1"/>
                <w:lang w:val="en-CA" w:eastAsia="en-CA"/>
              </w:rPr>
            </w:pPr>
          </w:p>
        </w:tc>
        <w:tc>
          <w:tcPr>
            <w:tcW w:w="5310" w:type="dxa"/>
          </w:tcPr>
          <w:p w14:paraId="021CDF18" w14:textId="77777777" w:rsidR="000D2A85" w:rsidRPr="00A849A6" w:rsidRDefault="000D2A85" w:rsidP="00F85E7D">
            <w:pPr>
              <w:rPr>
                <w:rFonts w:ascii="Arial" w:eastAsiaTheme="majorEastAsia" w:hAnsi="Arial" w:cs="Arial"/>
                <w:color w:val="000000" w:themeColor="text1"/>
                <w:lang w:val="en-CA" w:eastAsia="en-CA"/>
              </w:rPr>
            </w:pPr>
          </w:p>
        </w:tc>
        <w:tc>
          <w:tcPr>
            <w:tcW w:w="2373" w:type="dxa"/>
          </w:tcPr>
          <w:p w14:paraId="28A73CEA" w14:textId="77777777" w:rsidR="000D2A85" w:rsidRPr="00A849A6" w:rsidRDefault="000D2A85" w:rsidP="00F85E7D">
            <w:pPr>
              <w:rPr>
                <w:rFonts w:ascii="Arial" w:eastAsiaTheme="majorEastAsia" w:hAnsi="Arial" w:cs="Arial"/>
                <w:color w:val="000000" w:themeColor="text1"/>
                <w:lang w:val="en-CA" w:eastAsia="en-CA"/>
              </w:rPr>
            </w:pPr>
          </w:p>
        </w:tc>
      </w:tr>
      <w:tr w:rsidR="000D2A85" w:rsidRPr="00A849A6" w14:paraId="349784B9" w14:textId="77777777" w:rsidTr="00A849A6">
        <w:trPr>
          <w:trHeight w:val="275"/>
        </w:trPr>
        <w:tc>
          <w:tcPr>
            <w:tcW w:w="1369" w:type="dxa"/>
          </w:tcPr>
          <w:p w14:paraId="3BDACED0" w14:textId="77777777" w:rsidR="000D2A85" w:rsidRPr="00A849A6" w:rsidRDefault="000D2A85" w:rsidP="00F85E7D">
            <w:pPr>
              <w:rPr>
                <w:rFonts w:ascii="Arial" w:eastAsiaTheme="majorEastAsia" w:hAnsi="Arial" w:cs="Arial"/>
                <w:color w:val="000000" w:themeColor="text1"/>
                <w:lang w:val="en-CA" w:eastAsia="en-CA"/>
              </w:rPr>
            </w:pPr>
          </w:p>
        </w:tc>
        <w:tc>
          <w:tcPr>
            <w:tcW w:w="1255" w:type="dxa"/>
          </w:tcPr>
          <w:p w14:paraId="543CDE66" w14:textId="77777777" w:rsidR="000D2A85" w:rsidRPr="00A849A6" w:rsidRDefault="000D2A85" w:rsidP="00F85E7D">
            <w:pPr>
              <w:rPr>
                <w:rFonts w:ascii="Arial" w:eastAsiaTheme="majorEastAsia" w:hAnsi="Arial" w:cs="Arial"/>
                <w:color w:val="000000" w:themeColor="text1"/>
                <w:lang w:val="en-CA" w:eastAsia="en-CA"/>
              </w:rPr>
            </w:pPr>
          </w:p>
        </w:tc>
        <w:tc>
          <w:tcPr>
            <w:tcW w:w="5310" w:type="dxa"/>
          </w:tcPr>
          <w:p w14:paraId="3E2CCAEB" w14:textId="77777777" w:rsidR="000D2A85" w:rsidRPr="00A849A6" w:rsidRDefault="000D2A85" w:rsidP="00F85E7D">
            <w:pPr>
              <w:rPr>
                <w:rFonts w:ascii="Arial" w:eastAsiaTheme="majorEastAsia" w:hAnsi="Arial" w:cs="Arial"/>
                <w:color w:val="000000" w:themeColor="text1"/>
                <w:lang w:val="en-CA" w:eastAsia="en-CA"/>
              </w:rPr>
            </w:pPr>
          </w:p>
        </w:tc>
        <w:tc>
          <w:tcPr>
            <w:tcW w:w="2373" w:type="dxa"/>
          </w:tcPr>
          <w:p w14:paraId="5771675F" w14:textId="77777777" w:rsidR="000D2A85" w:rsidRPr="00A849A6" w:rsidRDefault="000D2A85" w:rsidP="00F85E7D">
            <w:pPr>
              <w:rPr>
                <w:rFonts w:ascii="Arial" w:eastAsiaTheme="majorEastAsia" w:hAnsi="Arial" w:cs="Arial"/>
                <w:color w:val="000000" w:themeColor="text1"/>
                <w:lang w:val="en-CA" w:eastAsia="en-CA"/>
              </w:rPr>
            </w:pPr>
          </w:p>
        </w:tc>
      </w:tr>
      <w:tr w:rsidR="000D2A85" w:rsidRPr="00A849A6" w14:paraId="4FC2901D" w14:textId="77777777" w:rsidTr="00A849A6">
        <w:trPr>
          <w:trHeight w:val="264"/>
        </w:trPr>
        <w:tc>
          <w:tcPr>
            <w:tcW w:w="1369" w:type="dxa"/>
          </w:tcPr>
          <w:p w14:paraId="33CB858C" w14:textId="77777777" w:rsidR="000D2A85" w:rsidRPr="00A849A6" w:rsidRDefault="000D2A85" w:rsidP="00F85E7D">
            <w:pPr>
              <w:rPr>
                <w:rFonts w:ascii="Arial" w:eastAsiaTheme="majorEastAsia" w:hAnsi="Arial" w:cs="Arial"/>
                <w:color w:val="000000" w:themeColor="text1"/>
                <w:lang w:val="en-CA" w:eastAsia="en-CA"/>
              </w:rPr>
            </w:pPr>
          </w:p>
        </w:tc>
        <w:tc>
          <w:tcPr>
            <w:tcW w:w="1255" w:type="dxa"/>
          </w:tcPr>
          <w:p w14:paraId="21CF2B9F" w14:textId="77777777" w:rsidR="000D2A85" w:rsidRPr="00A849A6" w:rsidRDefault="000D2A85" w:rsidP="00F85E7D">
            <w:pPr>
              <w:rPr>
                <w:rFonts w:ascii="Arial" w:eastAsiaTheme="majorEastAsia" w:hAnsi="Arial" w:cs="Arial"/>
                <w:color w:val="000000" w:themeColor="text1"/>
                <w:lang w:val="en-CA" w:eastAsia="en-CA"/>
              </w:rPr>
            </w:pPr>
          </w:p>
        </w:tc>
        <w:tc>
          <w:tcPr>
            <w:tcW w:w="5310" w:type="dxa"/>
          </w:tcPr>
          <w:p w14:paraId="23C92B7C" w14:textId="77777777" w:rsidR="000D2A85" w:rsidRPr="00A849A6" w:rsidRDefault="000D2A85" w:rsidP="00F85E7D">
            <w:pPr>
              <w:rPr>
                <w:rFonts w:ascii="Arial" w:eastAsiaTheme="majorEastAsia" w:hAnsi="Arial" w:cs="Arial"/>
                <w:color w:val="000000" w:themeColor="text1"/>
                <w:lang w:val="en-CA" w:eastAsia="en-CA"/>
              </w:rPr>
            </w:pPr>
          </w:p>
        </w:tc>
        <w:tc>
          <w:tcPr>
            <w:tcW w:w="2373" w:type="dxa"/>
          </w:tcPr>
          <w:p w14:paraId="7795FAC7" w14:textId="77777777" w:rsidR="000D2A85" w:rsidRPr="00A849A6" w:rsidRDefault="000D2A85" w:rsidP="00F85E7D">
            <w:pPr>
              <w:rPr>
                <w:rFonts w:ascii="Arial" w:eastAsiaTheme="majorEastAsia" w:hAnsi="Arial" w:cs="Arial"/>
                <w:color w:val="000000" w:themeColor="text1"/>
                <w:lang w:val="en-CA" w:eastAsia="en-CA"/>
              </w:rPr>
            </w:pPr>
          </w:p>
        </w:tc>
      </w:tr>
      <w:tr w:rsidR="000D2A85" w:rsidRPr="00A849A6" w14:paraId="29341754" w14:textId="77777777" w:rsidTr="00A849A6">
        <w:trPr>
          <w:trHeight w:val="275"/>
        </w:trPr>
        <w:tc>
          <w:tcPr>
            <w:tcW w:w="1369" w:type="dxa"/>
          </w:tcPr>
          <w:p w14:paraId="761F910F" w14:textId="77777777" w:rsidR="000D2A85" w:rsidRPr="00A849A6" w:rsidRDefault="000D2A85" w:rsidP="00F85E7D">
            <w:pPr>
              <w:rPr>
                <w:rFonts w:ascii="Arial" w:eastAsiaTheme="majorEastAsia" w:hAnsi="Arial" w:cs="Arial"/>
                <w:color w:val="000000" w:themeColor="text1"/>
                <w:lang w:val="en-CA" w:eastAsia="en-CA"/>
              </w:rPr>
            </w:pPr>
          </w:p>
        </w:tc>
        <w:tc>
          <w:tcPr>
            <w:tcW w:w="1255" w:type="dxa"/>
          </w:tcPr>
          <w:p w14:paraId="340CD533" w14:textId="77777777" w:rsidR="000D2A85" w:rsidRPr="00A849A6" w:rsidRDefault="000D2A85" w:rsidP="00F85E7D">
            <w:pPr>
              <w:rPr>
                <w:rFonts w:ascii="Arial" w:eastAsiaTheme="majorEastAsia" w:hAnsi="Arial" w:cs="Arial"/>
                <w:color w:val="000000" w:themeColor="text1"/>
                <w:lang w:val="en-CA" w:eastAsia="en-CA"/>
              </w:rPr>
            </w:pPr>
          </w:p>
        </w:tc>
        <w:tc>
          <w:tcPr>
            <w:tcW w:w="5310" w:type="dxa"/>
          </w:tcPr>
          <w:p w14:paraId="6B5BDCF7" w14:textId="77777777" w:rsidR="000D2A85" w:rsidRPr="00A849A6" w:rsidRDefault="000D2A85" w:rsidP="00F85E7D">
            <w:pPr>
              <w:rPr>
                <w:rFonts w:ascii="Arial" w:eastAsiaTheme="majorEastAsia" w:hAnsi="Arial" w:cs="Arial"/>
                <w:color w:val="000000" w:themeColor="text1"/>
                <w:lang w:val="en-CA" w:eastAsia="en-CA"/>
              </w:rPr>
            </w:pPr>
          </w:p>
        </w:tc>
        <w:tc>
          <w:tcPr>
            <w:tcW w:w="2373" w:type="dxa"/>
          </w:tcPr>
          <w:p w14:paraId="3E38EEF6" w14:textId="77777777" w:rsidR="000D2A85" w:rsidRPr="00A849A6" w:rsidRDefault="000D2A85" w:rsidP="00F85E7D">
            <w:pPr>
              <w:rPr>
                <w:rFonts w:ascii="Arial" w:eastAsiaTheme="majorEastAsia" w:hAnsi="Arial" w:cs="Arial"/>
                <w:color w:val="000000" w:themeColor="text1"/>
                <w:lang w:val="en-CA" w:eastAsia="en-CA"/>
              </w:rPr>
            </w:pPr>
          </w:p>
        </w:tc>
      </w:tr>
      <w:tr w:rsidR="000D2A85" w:rsidRPr="00A849A6" w14:paraId="6E3E6A63" w14:textId="77777777" w:rsidTr="00A849A6">
        <w:trPr>
          <w:trHeight w:val="275"/>
        </w:trPr>
        <w:tc>
          <w:tcPr>
            <w:tcW w:w="1369" w:type="dxa"/>
          </w:tcPr>
          <w:p w14:paraId="4E6FC1B0" w14:textId="77777777" w:rsidR="000D2A85" w:rsidRPr="00A849A6" w:rsidRDefault="000D2A85" w:rsidP="00F85E7D">
            <w:pPr>
              <w:rPr>
                <w:rFonts w:ascii="Arial" w:eastAsiaTheme="majorEastAsia" w:hAnsi="Arial" w:cs="Arial"/>
                <w:color w:val="000000" w:themeColor="text1"/>
                <w:lang w:val="en-CA" w:eastAsia="en-CA"/>
              </w:rPr>
            </w:pPr>
          </w:p>
        </w:tc>
        <w:tc>
          <w:tcPr>
            <w:tcW w:w="1255" w:type="dxa"/>
          </w:tcPr>
          <w:p w14:paraId="3066646A" w14:textId="77777777" w:rsidR="000D2A85" w:rsidRPr="00A849A6" w:rsidRDefault="000D2A85" w:rsidP="00F85E7D">
            <w:pPr>
              <w:rPr>
                <w:rFonts w:ascii="Arial" w:eastAsiaTheme="majorEastAsia" w:hAnsi="Arial" w:cs="Arial"/>
                <w:color w:val="000000" w:themeColor="text1"/>
                <w:lang w:val="en-CA" w:eastAsia="en-CA"/>
              </w:rPr>
            </w:pPr>
          </w:p>
        </w:tc>
        <w:tc>
          <w:tcPr>
            <w:tcW w:w="5310" w:type="dxa"/>
          </w:tcPr>
          <w:p w14:paraId="63270A6D" w14:textId="77777777" w:rsidR="000D2A85" w:rsidRPr="00A849A6" w:rsidRDefault="000D2A85" w:rsidP="00F85E7D">
            <w:pPr>
              <w:rPr>
                <w:rFonts w:ascii="Arial" w:eastAsiaTheme="majorEastAsia" w:hAnsi="Arial" w:cs="Arial"/>
                <w:color w:val="000000" w:themeColor="text1"/>
                <w:lang w:val="en-CA" w:eastAsia="en-CA"/>
              </w:rPr>
            </w:pPr>
          </w:p>
        </w:tc>
        <w:tc>
          <w:tcPr>
            <w:tcW w:w="2373" w:type="dxa"/>
          </w:tcPr>
          <w:p w14:paraId="6BC7E238" w14:textId="77777777" w:rsidR="000D2A85" w:rsidRPr="00A849A6" w:rsidRDefault="000D2A85" w:rsidP="00F85E7D">
            <w:pPr>
              <w:rPr>
                <w:rFonts w:ascii="Arial" w:eastAsiaTheme="majorEastAsia" w:hAnsi="Arial" w:cs="Arial"/>
                <w:color w:val="000000" w:themeColor="text1"/>
                <w:lang w:val="en-CA" w:eastAsia="en-CA"/>
              </w:rPr>
            </w:pPr>
          </w:p>
        </w:tc>
      </w:tr>
      <w:tr w:rsidR="000D2A85" w:rsidRPr="00A849A6" w14:paraId="4CAE079D" w14:textId="77777777" w:rsidTr="00A849A6">
        <w:trPr>
          <w:trHeight w:val="275"/>
        </w:trPr>
        <w:tc>
          <w:tcPr>
            <w:tcW w:w="1369" w:type="dxa"/>
          </w:tcPr>
          <w:p w14:paraId="6B845578" w14:textId="77777777" w:rsidR="000D2A85" w:rsidRPr="00A849A6" w:rsidRDefault="000D2A85" w:rsidP="00F85E7D">
            <w:pPr>
              <w:rPr>
                <w:rFonts w:ascii="Arial" w:eastAsiaTheme="majorEastAsia" w:hAnsi="Arial" w:cs="Arial"/>
                <w:color w:val="000000" w:themeColor="text1"/>
                <w:lang w:val="en-CA" w:eastAsia="en-CA"/>
              </w:rPr>
            </w:pPr>
          </w:p>
        </w:tc>
        <w:tc>
          <w:tcPr>
            <w:tcW w:w="1255" w:type="dxa"/>
          </w:tcPr>
          <w:p w14:paraId="4ECFC006" w14:textId="77777777" w:rsidR="000D2A85" w:rsidRPr="00A849A6" w:rsidRDefault="000D2A85" w:rsidP="00F85E7D">
            <w:pPr>
              <w:rPr>
                <w:rFonts w:ascii="Arial" w:eastAsiaTheme="majorEastAsia" w:hAnsi="Arial" w:cs="Arial"/>
                <w:color w:val="000000" w:themeColor="text1"/>
                <w:lang w:val="en-CA" w:eastAsia="en-CA"/>
              </w:rPr>
            </w:pPr>
          </w:p>
        </w:tc>
        <w:tc>
          <w:tcPr>
            <w:tcW w:w="5310" w:type="dxa"/>
          </w:tcPr>
          <w:p w14:paraId="13068185" w14:textId="77777777" w:rsidR="000D2A85" w:rsidRPr="00A849A6" w:rsidRDefault="000D2A85" w:rsidP="00F85E7D">
            <w:pPr>
              <w:rPr>
                <w:rFonts w:ascii="Arial" w:eastAsiaTheme="majorEastAsia" w:hAnsi="Arial" w:cs="Arial"/>
                <w:color w:val="000000" w:themeColor="text1"/>
                <w:lang w:val="en-CA" w:eastAsia="en-CA"/>
              </w:rPr>
            </w:pPr>
          </w:p>
        </w:tc>
        <w:tc>
          <w:tcPr>
            <w:tcW w:w="2373" w:type="dxa"/>
          </w:tcPr>
          <w:p w14:paraId="7BA38EE6" w14:textId="77777777" w:rsidR="000D2A85" w:rsidRPr="00A849A6" w:rsidRDefault="000D2A85" w:rsidP="00F85E7D">
            <w:pPr>
              <w:rPr>
                <w:rFonts w:ascii="Arial" w:eastAsiaTheme="majorEastAsia" w:hAnsi="Arial" w:cs="Arial"/>
                <w:color w:val="000000" w:themeColor="text1"/>
                <w:lang w:val="en-CA" w:eastAsia="en-CA"/>
              </w:rPr>
            </w:pPr>
          </w:p>
        </w:tc>
      </w:tr>
      <w:tr w:rsidR="000D2A85" w:rsidRPr="00A849A6" w14:paraId="1E5492A6" w14:textId="77777777" w:rsidTr="00A849A6">
        <w:trPr>
          <w:trHeight w:val="275"/>
        </w:trPr>
        <w:tc>
          <w:tcPr>
            <w:tcW w:w="1369" w:type="dxa"/>
          </w:tcPr>
          <w:p w14:paraId="4B66E7D4" w14:textId="77777777" w:rsidR="000D2A85" w:rsidRPr="00A849A6" w:rsidRDefault="000D2A85" w:rsidP="00F85E7D">
            <w:pPr>
              <w:rPr>
                <w:rFonts w:ascii="Arial" w:eastAsiaTheme="majorEastAsia" w:hAnsi="Arial" w:cs="Arial"/>
                <w:color w:val="000000" w:themeColor="text1"/>
                <w:lang w:val="en-CA" w:eastAsia="en-CA"/>
              </w:rPr>
            </w:pPr>
          </w:p>
        </w:tc>
        <w:tc>
          <w:tcPr>
            <w:tcW w:w="1255" w:type="dxa"/>
          </w:tcPr>
          <w:p w14:paraId="45D88908" w14:textId="77777777" w:rsidR="000D2A85" w:rsidRPr="00A849A6" w:rsidRDefault="000D2A85" w:rsidP="00F85E7D">
            <w:pPr>
              <w:rPr>
                <w:rFonts w:ascii="Arial" w:eastAsiaTheme="majorEastAsia" w:hAnsi="Arial" w:cs="Arial"/>
                <w:color w:val="000000" w:themeColor="text1"/>
                <w:lang w:val="en-CA" w:eastAsia="en-CA"/>
              </w:rPr>
            </w:pPr>
          </w:p>
        </w:tc>
        <w:tc>
          <w:tcPr>
            <w:tcW w:w="5310" w:type="dxa"/>
          </w:tcPr>
          <w:p w14:paraId="1F0DC9A8" w14:textId="77777777" w:rsidR="000D2A85" w:rsidRPr="00A849A6" w:rsidRDefault="000D2A85" w:rsidP="00F85E7D">
            <w:pPr>
              <w:rPr>
                <w:rFonts w:ascii="Arial" w:eastAsiaTheme="majorEastAsia" w:hAnsi="Arial" w:cs="Arial"/>
                <w:color w:val="000000" w:themeColor="text1"/>
                <w:lang w:val="en-CA" w:eastAsia="en-CA"/>
              </w:rPr>
            </w:pPr>
          </w:p>
        </w:tc>
        <w:tc>
          <w:tcPr>
            <w:tcW w:w="2373" w:type="dxa"/>
          </w:tcPr>
          <w:p w14:paraId="6EFDEC06" w14:textId="77777777" w:rsidR="000D2A85" w:rsidRPr="00A849A6" w:rsidRDefault="000D2A85" w:rsidP="00F85E7D">
            <w:pPr>
              <w:rPr>
                <w:rFonts w:ascii="Arial" w:eastAsiaTheme="majorEastAsia" w:hAnsi="Arial" w:cs="Arial"/>
                <w:color w:val="000000" w:themeColor="text1"/>
                <w:lang w:val="en-CA" w:eastAsia="en-CA"/>
              </w:rPr>
            </w:pPr>
          </w:p>
        </w:tc>
      </w:tr>
      <w:tr w:rsidR="000D2A85" w:rsidRPr="00A849A6" w14:paraId="7C5036BF" w14:textId="77777777" w:rsidTr="00A849A6">
        <w:trPr>
          <w:trHeight w:val="264"/>
        </w:trPr>
        <w:tc>
          <w:tcPr>
            <w:tcW w:w="1369" w:type="dxa"/>
          </w:tcPr>
          <w:p w14:paraId="2D8AB682" w14:textId="77777777" w:rsidR="000D2A85" w:rsidRPr="00A849A6" w:rsidRDefault="000D2A85" w:rsidP="00F85E7D">
            <w:pPr>
              <w:rPr>
                <w:rFonts w:ascii="Arial" w:eastAsiaTheme="majorEastAsia" w:hAnsi="Arial" w:cs="Arial"/>
                <w:color w:val="000000" w:themeColor="text1"/>
                <w:lang w:val="en-CA" w:eastAsia="en-CA"/>
              </w:rPr>
            </w:pPr>
          </w:p>
        </w:tc>
        <w:tc>
          <w:tcPr>
            <w:tcW w:w="1255" w:type="dxa"/>
          </w:tcPr>
          <w:p w14:paraId="3D8868A7" w14:textId="77777777" w:rsidR="000D2A85" w:rsidRPr="00A849A6" w:rsidRDefault="000D2A85" w:rsidP="00F85E7D">
            <w:pPr>
              <w:rPr>
                <w:rFonts w:ascii="Arial" w:eastAsiaTheme="majorEastAsia" w:hAnsi="Arial" w:cs="Arial"/>
                <w:color w:val="000000" w:themeColor="text1"/>
                <w:lang w:val="en-CA" w:eastAsia="en-CA"/>
              </w:rPr>
            </w:pPr>
          </w:p>
        </w:tc>
        <w:tc>
          <w:tcPr>
            <w:tcW w:w="5310" w:type="dxa"/>
          </w:tcPr>
          <w:p w14:paraId="352396D3" w14:textId="77777777" w:rsidR="000D2A85" w:rsidRPr="00A849A6" w:rsidRDefault="000D2A85" w:rsidP="00F85E7D">
            <w:pPr>
              <w:rPr>
                <w:rFonts w:ascii="Arial" w:eastAsiaTheme="majorEastAsia" w:hAnsi="Arial" w:cs="Arial"/>
                <w:color w:val="000000" w:themeColor="text1"/>
                <w:lang w:val="en-CA" w:eastAsia="en-CA"/>
              </w:rPr>
            </w:pPr>
          </w:p>
        </w:tc>
        <w:tc>
          <w:tcPr>
            <w:tcW w:w="2373" w:type="dxa"/>
          </w:tcPr>
          <w:p w14:paraId="315DF36C" w14:textId="77777777" w:rsidR="000D2A85" w:rsidRPr="00A849A6" w:rsidRDefault="000D2A85" w:rsidP="00F85E7D">
            <w:pPr>
              <w:rPr>
                <w:rFonts w:ascii="Arial" w:eastAsiaTheme="majorEastAsia" w:hAnsi="Arial" w:cs="Arial"/>
                <w:color w:val="000000" w:themeColor="text1"/>
                <w:lang w:val="en-CA" w:eastAsia="en-CA"/>
              </w:rPr>
            </w:pPr>
          </w:p>
        </w:tc>
      </w:tr>
      <w:tr w:rsidR="000D2A85" w:rsidRPr="00A849A6" w14:paraId="1769B438" w14:textId="77777777" w:rsidTr="00A849A6">
        <w:trPr>
          <w:trHeight w:val="275"/>
        </w:trPr>
        <w:tc>
          <w:tcPr>
            <w:tcW w:w="1369" w:type="dxa"/>
          </w:tcPr>
          <w:p w14:paraId="2C51264A" w14:textId="77777777" w:rsidR="000D2A85" w:rsidRPr="00A849A6" w:rsidRDefault="000D2A85" w:rsidP="00F85E7D">
            <w:pPr>
              <w:rPr>
                <w:rFonts w:ascii="Arial" w:eastAsiaTheme="majorEastAsia" w:hAnsi="Arial" w:cs="Arial"/>
                <w:color w:val="000000" w:themeColor="text1"/>
                <w:lang w:val="en-CA" w:eastAsia="en-CA"/>
              </w:rPr>
            </w:pPr>
          </w:p>
        </w:tc>
        <w:tc>
          <w:tcPr>
            <w:tcW w:w="1255" w:type="dxa"/>
          </w:tcPr>
          <w:p w14:paraId="4036A3BF" w14:textId="77777777" w:rsidR="000D2A85" w:rsidRPr="00A849A6" w:rsidRDefault="000D2A85" w:rsidP="00F85E7D">
            <w:pPr>
              <w:rPr>
                <w:rFonts w:ascii="Arial" w:eastAsiaTheme="majorEastAsia" w:hAnsi="Arial" w:cs="Arial"/>
                <w:color w:val="000000" w:themeColor="text1"/>
                <w:lang w:val="en-CA" w:eastAsia="en-CA"/>
              </w:rPr>
            </w:pPr>
          </w:p>
        </w:tc>
        <w:tc>
          <w:tcPr>
            <w:tcW w:w="5310" w:type="dxa"/>
          </w:tcPr>
          <w:p w14:paraId="0B34BF71" w14:textId="77777777" w:rsidR="000D2A85" w:rsidRPr="00A849A6" w:rsidRDefault="000D2A85" w:rsidP="00F85E7D">
            <w:pPr>
              <w:rPr>
                <w:rFonts w:ascii="Arial" w:eastAsiaTheme="majorEastAsia" w:hAnsi="Arial" w:cs="Arial"/>
                <w:color w:val="000000" w:themeColor="text1"/>
                <w:lang w:val="en-CA" w:eastAsia="en-CA"/>
              </w:rPr>
            </w:pPr>
          </w:p>
        </w:tc>
        <w:tc>
          <w:tcPr>
            <w:tcW w:w="2373" w:type="dxa"/>
          </w:tcPr>
          <w:p w14:paraId="01A0F87E" w14:textId="77777777" w:rsidR="000D2A85" w:rsidRPr="00A849A6" w:rsidRDefault="000D2A85" w:rsidP="00F85E7D">
            <w:pPr>
              <w:rPr>
                <w:rFonts w:ascii="Arial" w:eastAsiaTheme="majorEastAsia" w:hAnsi="Arial" w:cs="Arial"/>
                <w:color w:val="000000" w:themeColor="text1"/>
                <w:lang w:val="en-CA" w:eastAsia="en-CA"/>
              </w:rPr>
            </w:pPr>
          </w:p>
        </w:tc>
      </w:tr>
      <w:tr w:rsidR="000D2A85" w:rsidRPr="00A849A6" w14:paraId="773189BB" w14:textId="77777777" w:rsidTr="00A849A6">
        <w:trPr>
          <w:trHeight w:val="275"/>
        </w:trPr>
        <w:tc>
          <w:tcPr>
            <w:tcW w:w="1369" w:type="dxa"/>
          </w:tcPr>
          <w:p w14:paraId="4D3395E5" w14:textId="77777777" w:rsidR="000D2A85" w:rsidRPr="00A849A6" w:rsidRDefault="000D2A85" w:rsidP="00F85E7D">
            <w:pPr>
              <w:rPr>
                <w:rFonts w:ascii="Arial" w:eastAsiaTheme="majorEastAsia" w:hAnsi="Arial" w:cs="Arial"/>
                <w:color w:val="000000" w:themeColor="text1"/>
                <w:lang w:val="en-CA" w:eastAsia="en-CA"/>
              </w:rPr>
            </w:pPr>
          </w:p>
        </w:tc>
        <w:tc>
          <w:tcPr>
            <w:tcW w:w="1255" w:type="dxa"/>
          </w:tcPr>
          <w:p w14:paraId="4F0A5775" w14:textId="77777777" w:rsidR="000D2A85" w:rsidRPr="00A849A6" w:rsidRDefault="000D2A85" w:rsidP="00F85E7D">
            <w:pPr>
              <w:rPr>
                <w:rFonts w:ascii="Arial" w:eastAsiaTheme="majorEastAsia" w:hAnsi="Arial" w:cs="Arial"/>
                <w:color w:val="000000" w:themeColor="text1"/>
                <w:lang w:val="en-CA" w:eastAsia="en-CA"/>
              </w:rPr>
            </w:pPr>
          </w:p>
        </w:tc>
        <w:tc>
          <w:tcPr>
            <w:tcW w:w="5310" w:type="dxa"/>
          </w:tcPr>
          <w:p w14:paraId="5AC9FCD1" w14:textId="77777777" w:rsidR="000D2A85" w:rsidRPr="00A849A6" w:rsidRDefault="000D2A85" w:rsidP="00F85E7D">
            <w:pPr>
              <w:rPr>
                <w:rFonts w:ascii="Arial" w:eastAsiaTheme="majorEastAsia" w:hAnsi="Arial" w:cs="Arial"/>
                <w:color w:val="000000" w:themeColor="text1"/>
                <w:lang w:val="en-CA" w:eastAsia="en-CA"/>
              </w:rPr>
            </w:pPr>
          </w:p>
        </w:tc>
        <w:tc>
          <w:tcPr>
            <w:tcW w:w="2373" w:type="dxa"/>
          </w:tcPr>
          <w:p w14:paraId="11F4CB8D" w14:textId="77777777" w:rsidR="000D2A85" w:rsidRPr="00A849A6" w:rsidRDefault="000D2A85" w:rsidP="00F85E7D">
            <w:pPr>
              <w:rPr>
                <w:rFonts w:ascii="Arial" w:eastAsiaTheme="majorEastAsia" w:hAnsi="Arial" w:cs="Arial"/>
                <w:color w:val="000000" w:themeColor="text1"/>
                <w:lang w:val="en-CA" w:eastAsia="en-CA"/>
              </w:rPr>
            </w:pPr>
          </w:p>
        </w:tc>
      </w:tr>
    </w:tbl>
    <w:p w14:paraId="0D6728DB" w14:textId="34CC1C2E" w:rsidR="009A6056" w:rsidRPr="000D67FD" w:rsidRDefault="009A6056" w:rsidP="00B4396C">
      <w:pPr>
        <w:pStyle w:val="ListParagraph"/>
        <w:ind w:left="1728"/>
        <w:rPr>
          <w:rFonts w:ascii="Arial" w:hAnsi="Arial" w:cs="Arial"/>
        </w:rPr>
      </w:pPr>
    </w:p>
    <w:sectPr w:rsidR="009A6056" w:rsidRPr="000D67FD" w:rsidSect="00EF0FE4">
      <w:headerReference w:type="even" r:id="rId8"/>
      <w:headerReference w:type="default" r:id="rId9"/>
      <w:footerReference w:type="even" r:id="rId10"/>
      <w:footerReference w:type="default" r:id="rId11"/>
      <w:headerReference w:type="first" r:id="rId12"/>
      <w:footerReference w:type="first" r:id="rId13"/>
      <w:pgSz w:w="12240" w:h="15840"/>
      <w:pgMar w:top="1440" w:right="1474" w:bottom="144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3B24C" w14:textId="77777777" w:rsidR="00A4537A" w:rsidRDefault="00A4537A" w:rsidP="000D67FD">
      <w:r>
        <w:separator/>
      </w:r>
    </w:p>
  </w:endnote>
  <w:endnote w:type="continuationSeparator" w:id="0">
    <w:p w14:paraId="2F16E9E9" w14:textId="77777777" w:rsidR="00A4537A" w:rsidRDefault="00A4537A" w:rsidP="000D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A9868" w14:textId="77777777" w:rsidR="004D5AAD" w:rsidRDefault="004D5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01442" w14:textId="77777777" w:rsidR="004D5AAD" w:rsidRDefault="004D5A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C821F" w14:textId="77777777" w:rsidR="004D5AAD" w:rsidRDefault="004D5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39F78" w14:textId="77777777" w:rsidR="00A4537A" w:rsidRDefault="00A4537A" w:rsidP="000D67FD">
      <w:r>
        <w:separator/>
      </w:r>
    </w:p>
  </w:footnote>
  <w:footnote w:type="continuationSeparator" w:id="0">
    <w:p w14:paraId="37D74D49" w14:textId="77777777" w:rsidR="00A4537A" w:rsidRDefault="00A4537A" w:rsidP="000D6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F7A58" w14:textId="7A87172A" w:rsidR="004D5AAD" w:rsidRDefault="00A4537A">
    <w:pPr>
      <w:pStyle w:val="Header"/>
    </w:pPr>
    <w:r>
      <w:rPr>
        <w:noProof/>
      </w:rPr>
      <w:pict w14:anchorId="2B90B0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459867" o:spid="_x0000_s2051" type="#_x0000_t136" alt="" style="position:absolute;margin-left:0;margin-top:0;width:464.55pt;height:154.85pt;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0AD3" w14:textId="3282A831" w:rsidR="000D67FD" w:rsidRDefault="00A4537A">
    <w:pPr>
      <w:pStyle w:val="Header"/>
    </w:pPr>
    <w:r>
      <w:rPr>
        <w:noProof/>
      </w:rPr>
      <w:pict w14:anchorId="597B1E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459868" o:spid="_x0000_s2050" type="#_x0000_t136" alt="" style="position:absolute;margin-left:0;margin-top:0;width:464.55pt;height:154.85pt;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0D67FD">
      <w:rPr>
        <w:rFonts w:eastAsiaTheme="minorEastAsia"/>
        <w:noProof/>
        <w:color w:val="404040" w:themeColor="text1" w:themeTint="BF"/>
        <w:lang w:val="en-US" w:eastAsia="en-US"/>
      </w:rPr>
      <w:drawing>
        <wp:anchor distT="0" distB="0" distL="114300" distR="114300" simplePos="0" relativeHeight="251658240" behindDoc="1" locked="0" layoutInCell="1" allowOverlap="1" wp14:anchorId="0CF49E4D" wp14:editId="68AF899C">
          <wp:simplePos x="0" y="0"/>
          <wp:positionH relativeFrom="column">
            <wp:posOffset>-180975</wp:posOffset>
          </wp:positionH>
          <wp:positionV relativeFrom="paragraph">
            <wp:posOffset>180340</wp:posOffset>
          </wp:positionV>
          <wp:extent cx="6263640" cy="1140460"/>
          <wp:effectExtent l="0" t="0" r="3810" b="2540"/>
          <wp:wrapTight wrapText="bothSides">
            <wp:wrapPolygon edited="0">
              <wp:start x="0" y="0"/>
              <wp:lineTo x="0" y="21287"/>
              <wp:lineTo x="21547" y="21287"/>
              <wp:lineTo x="21547" y="0"/>
              <wp:lineTo x="0" y="0"/>
            </wp:wrapPolygon>
          </wp:wrapTight>
          <wp:docPr id="77" name="Picture 67" descr="E:\Customer Files\Oxford Community Energy Co-operative\Design Material\Oxford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Customer Files\Oxford Community Energy Co-operative\Design Material\Oxford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11404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8010D84" w14:textId="77777777" w:rsidR="000D67FD" w:rsidRDefault="000D6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7F18A" w14:textId="30A7A57A" w:rsidR="004D5AAD" w:rsidRDefault="00A4537A">
    <w:pPr>
      <w:pStyle w:val="Header"/>
    </w:pPr>
    <w:r>
      <w:rPr>
        <w:noProof/>
      </w:rPr>
      <w:pict w14:anchorId="2A8410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459866" o:spid="_x0000_s2049" type="#_x0000_t136" alt="" style="position:absolute;margin-left:0;margin-top:0;width:464.55pt;height:154.85pt;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516"/>
    <w:multiLevelType w:val="hybridMultilevel"/>
    <w:tmpl w:val="7B8E634C"/>
    <w:lvl w:ilvl="0" w:tplc="FE48B064">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7E5511"/>
    <w:multiLevelType w:val="multilevel"/>
    <w:tmpl w:val="34DC5094"/>
    <w:styleLink w:val="TOClistO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D21713"/>
    <w:multiLevelType w:val="hybridMultilevel"/>
    <w:tmpl w:val="B06A4CAE"/>
    <w:lvl w:ilvl="0" w:tplc="24A4F1AC">
      <w:start w:val="1"/>
      <w:numFmt w:val="lowerLetter"/>
      <w:lvlText w:val="%1)"/>
      <w:lvlJc w:val="left"/>
      <w:pPr>
        <w:tabs>
          <w:tab w:val="num" w:pos="720"/>
        </w:tabs>
        <w:ind w:left="720" w:hanging="72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503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432D22"/>
    <w:multiLevelType w:val="hybridMultilevel"/>
    <w:tmpl w:val="4F2E2DB2"/>
    <w:lvl w:ilvl="0" w:tplc="706AEDE0">
      <w:start w:val="8"/>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0ADB2FA6"/>
    <w:multiLevelType w:val="hybridMultilevel"/>
    <w:tmpl w:val="646E4B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B257C8"/>
    <w:multiLevelType w:val="multilevel"/>
    <w:tmpl w:val="9FE20AC0"/>
    <w:lvl w:ilvl="0">
      <w:start w:val="8"/>
      <w:numFmt w:val="decimal"/>
      <w:pStyle w:val="Heading1"/>
      <w:lvlText w:val="%1."/>
      <w:lvlJc w:val="left"/>
      <w:pPr>
        <w:ind w:left="1800" w:hanging="360"/>
      </w:pPr>
      <w:rPr>
        <w:rFonts w:hint="default"/>
      </w:rPr>
    </w:lvl>
    <w:lvl w:ilvl="1">
      <w:start w:val="1"/>
      <w:numFmt w:val="decimal"/>
      <w:lvlText w:val="%1.%2."/>
      <w:lvlJc w:val="left"/>
      <w:pPr>
        <w:ind w:left="2232" w:hanging="432"/>
      </w:pPr>
      <w:rPr>
        <w:b w:val="0"/>
      </w:r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7" w15:restartNumberingAfterBreak="0">
    <w:nsid w:val="2B4D5145"/>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2FA16B3B"/>
    <w:multiLevelType w:val="multilevel"/>
    <w:tmpl w:val="34DC50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EF3631"/>
    <w:multiLevelType w:val="hybridMultilevel"/>
    <w:tmpl w:val="850473EE"/>
    <w:lvl w:ilvl="0" w:tplc="24A4F1AC">
      <w:start w:val="1"/>
      <w:numFmt w:val="lowerLetter"/>
      <w:lvlText w:val="%1)"/>
      <w:lvlJc w:val="left"/>
      <w:pPr>
        <w:tabs>
          <w:tab w:val="num" w:pos="720"/>
        </w:tabs>
        <w:ind w:left="720" w:hanging="720"/>
      </w:pPr>
      <w:rPr>
        <w:rFonts w:ascii="Times New Roman" w:hAnsi="Times New Roman"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70053"/>
    <w:multiLevelType w:val="hybridMultilevel"/>
    <w:tmpl w:val="413AC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5A0EE9"/>
    <w:multiLevelType w:val="hybridMultilevel"/>
    <w:tmpl w:val="01C8D812"/>
    <w:lvl w:ilvl="0" w:tplc="72963DE6">
      <w:start w:val="1"/>
      <w:numFmt w:val="lowerLetter"/>
      <w:lvlText w:val="%1)"/>
      <w:lvlJc w:val="left"/>
      <w:pPr>
        <w:ind w:left="1432" w:hanging="360"/>
      </w:pPr>
      <w:rPr>
        <w:rFonts w:hint="default"/>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12" w15:restartNumberingAfterBreak="0">
    <w:nsid w:val="47CD45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4F04C7"/>
    <w:multiLevelType w:val="hybridMultilevel"/>
    <w:tmpl w:val="F92A7F7C"/>
    <w:lvl w:ilvl="0" w:tplc="D74AD2AA">
      <w:start w:val="1"/>
      <w:numFmt w:val="decimal"/>
      <w:lvlText w:val="%1."/>
      <w:lvlJc w:val="left"/>
      <w:pPr>
        <w:ind w:left="360" w:hanging="360"/>
      </w:pPr>
    </w:lvl>
    <w:lvl w:ilvl="1" w:tplc="666E094E" w:tentative="1">
      <w:start w:val="1"/>
      <w:numFmt w:val="lowerLetter"/>
      <w:lvlText w:val="%2."/>
      <w:lvlJc w:val="left"/>
      <w:pPr>
        <w:ind w:left="1080" w:hanging="360"/>
      </w:pPr>
    </w:lvl>
    <w:lvl w:ilvl="2" w:tplc="5644E392" w:tentative="1">
      <w:start w:val="1"/>
      <w:numFmt w:val="lowerRoman"/>
      <w:lvlText w:val="%3."/>
      <w:lvlJc w:val="right"/>
      <w:pPr>
        <w:ind w:left="1800" w:hanging="180"/>
      </w:pPr>
    </w:lvl>
    <w:lvl w:ilvl="3" w:tplc="17CEBC3C" w:tentative="1">
      <w:start w:val="1"/>
      <w:numFmt w:val="decimal"/>
      <w:lvlText w:val="%4."/>
      <w:lvlJc w:val="left"/>
      <w:pPr>
        <w:ind w:left="2520" w:hanging="360"/>
      </w:pPr>
    </w:lvl>
    <w:lvl w:ilvl="4" w:tplc="EA021704" w:tentative="1">
      <w:start w:val="1"/>
      <w:numFmt w:val="lowerLetter"/>
      <w:lvlText w:val="%5."/>
      <w:lvlJc w:val="left"/>
      <w:pPr>
        <w:ind w:left="3240" w:hanging="360"/>
      </w:pPr>
    </w:lvl>
    <w:lvl w:ilvl="5" w:tplc="3C44771A" w:tentative="1">
      <w:start w:val="1"/>
      <w:numFmt w:val="lowerRoman"/>
      <w:lvlText w:val="%6."/>
      <w:lvlJc w:val="right"/>
      <w:pPr>
        <w:ind w:left="3960" w:hanging="180"/>
      </w:pPr>
    </w:lvl>
    <w:lvl w:ilvl="6" w:tplc="B60EDB84" w:tentative="1">
      <w:start w:val="1"/>
      <w:numFmt w:val="decimal"/>
      <w:lvlText w:val="%7."/>
      <w:lvlJc w:val="left"/>
      <w:pPr>
        <w:ind w:left="4680" w:hanging="360"/>
      </w:pPr>
    </w:lvl>
    <w:lvl w:ilvl="7" w:tplc="06E4C7CA" w:tentative="1">
      <w:start w:val="1"/>
      <w:numFmt w:val="lowerLetter"/>
      <w:lvlText w:val="%8."/>
      <w:lvlJc w:val="left"/>
      <w:pPr>
        <w:ind w:left="5400" w:hanging="360"/>
      </w:pPr>
    </w:lvl>
    <w:lvl w:ilvl="8" w:tplc="0E60BE72" w:tentative="1">
      <w:start w:val="1"/>
      <w:numFmt w:val="lowerRoman"/>
      <w:lvlText w:val="%9."/>
      <w:lvlJc w:val="right"/>
      <w:pPr>
        <w:ind w:left="6120" w:hanging="180"/>
      </w:pPr>
    </w:lvl>
  </w:abstractNum>
  <w:abstractNum w:abstractNumId="14" w15:restartNumberingAfterBreak="0">
    <w:nsid w:val="50581493"/>
    <w:multiLevelType w:val="hybridMultilevel"/>
    <w:tmpl w:val="C33EA4C8"/>
    <w:lvl w:ilvl="0" w:tplc="1009000F">
      <w:start w:val="1"/>
      <w:numFmt w:val="lowerLetter"/>
      <w:lvlText w:val="%1)"/>
      <w:lvlJc w:val="left"/>
      <w:pPr>
        <w:tabs>
          <w:tab w:val="num" w:pos="2160"/>
        </w:tabs>
        <w:ind w:left="2160" w:hanging="720"/>
      </w:pPr>
      <w:rPr>
        <w:rFonts w:ascii="Times New Roman" w:hAnsi="Times New Roman"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15:restartNumberingAfterBreak="0">
    <w:nsid w:val="55ED25C6"/>
    <w:multiLevelType w:val="multilevel"/>
    <w:tmpl w:val="BBE48EF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954" w:hanging="504"/>
      </w:pPr>
    </w:lvl>
    <w:lvl w:ilvl="3">
      <w:start w:val="1"/>
      <w:numFmt w:val="upperLetter"/>
      <w:lvlText w:val="%4)"/>
      <w:lvlJc w:val="left"/>
      <w:pPr>
        <w:ind w:left="1728" w:hanging="648"/>
      </w:pPr>
      <w:rPr>
        <w:rFonts w:ascii="Arial" w:eastAsiaTheme="majorEastAsia"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96C56"/>
    <w:multiLevelType w:val="multilevel"/>
    <w:tmpl w:val="FD206480"/>
    <w:lvl w:ilvl="0">
      <w:start w:val="1"/>
      <w:numFmt w:val="decimal"/>
      <w:lvlText w:val="%1."/>
      <w:lvlJc w:val="left"/>
      <w:pPr>
        <w:ind w:left="360" w:hanging="360"/>
      </w:pPr>
    </w:lvl>
    <w:lvl w:ilvl="1">
      <w:start w:val="10"/>
      <w:numFmt w:val="decimal"/>
      <w:pStyle w:val="Title"/>
      <w:lvlText w:val="%2."/>
      <w:lvlJc w:val="right"/>
      <w:pPr>
        <w:ind w:left="1440" w:hanging="360"/>
      </w:pPr>
      <w:rPr>
        <w:rFonts w:hint="default"/>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4C51F4"/>
    <w:multiLevelType w:val="hybridMultilevel"/>
    <w:tmpl w:val="6352AE0A"/>
    <w:lvl w:ilvl="0" w:tplc="7AB010F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6C2FCD"/>
    <w:multiLevelType w:val="hybridMultilevel"/>
    <w:tmpl w:val="03DEBF14"/>
    <w:lvl w:ilvl="0" w:tplc="443644AC">
      <w:start w:val="1"/>
      <w:numFmt w:val="decimal"/>
      <w:lvlText w:val="%1."/>
      <w:lvlJc w:val="left"/>
      <w:pPr>
        <w:ind w:left="720" w:hanging="360"/>
      </w:pPr>
      <w:rPr>
        <w:rFonts w:hint="default"/>
        <w:color w:val="000000"/>
      </w:rPr>
    </w:lvl>
    <w:lvl w:ilvl="1" w:tplc="D68653EC" w:tentative="1">
      <w:start w:val="1"/>
      <w:numFmt w:val="lowerLetter"/>
      <w:lvlText w:val="%2."/>
      <w:lvlJc w:val="left"/>
      <w:pPr>
        <w:ind w:left="1440" w:hanging="360"/>
      </w:pPr>
    </w:lvl>
    <w:lvl w:ilvl="2" w:tplc="105041DE" w:tentative="1">
      <w:start w:val="1"/>
      <w:numFmt w:val="lowerRoman"/>
      <w:lvlText w:val="%3."/>
      <w:lvlJc w:val="right"/>
      <w:pPr>
        <w:ind w:left="2160" w:hanging="180"/>
      </w:pPr>
    </w:lvl>
    <w:lvl w:ilvl="3" w:tplc="31A4E886" w:tentative="1">
      <w:start w:val="1"/>
      <w:numFmt w:val="decimal"/>
      <w:lvlText w:val="%4."/>
      <w:lvlJc w:val="left"/>
      <w:pPr>
        <w:ind w:left="2880" w:hanging="360"/>
      </w:pPr>
    </w:lvl>
    <w:lvl w:ilvl="4" w:tplc="1EA627B6" w:tentative="1">
      <w:start w:val="1"/>
      <w:numFmt w:val="lowerLetter"/>
      <w:lvlText w:val="%5."/>
      <w:lvlJc w:val="left"/>
      <w:pPr>
        <w:ind w:left="3600" w:hanging="360"/>
      </w:pPr>
    </w:lvl>
    <w:lvl w:ilvl="5" w:tplc="EBDCE374" w:tentative="1">
      <w:start w:val="1"/>
      <w:numFmt w:val="lowerRoman"/>
      <w:lvlText w:val="%6."/>
      <w:lvlJc w:val="right"/>
      <w:pPr>
        <w:ind w:left="4320" w:hanging="180"/>
      </w:pPr>
    </w:lvl>
    <w:lvl w:ilvl="6" w:tplc="58042A82" w:tentative="1">
      <w:start w:val="1"/>
      <w:numFmt w:val="decimal"/>
      <w:lvlText w:val="%7."/>
      <w:lvlJc w:val="left"/>
      <w:pPr>
        <w:ind w:left="5040" w:hanging="360"/>
      </w:pPr>
    </w:lvl>
    <w:lvl w:ilvl="7" w:tplc="05CCD206" w:tentative="1">
      <w:start w:val="1"/>
      <w:numFmt w:val="lowerLetter"/>
      <w:lvlText w:val="%8."/>
      <w:lvlJc w:val="left"/>
      <w:pPr>
        <w:ind w:left="5760" w:hanging="360"/>
      </w:pPr>
    </w:lvl>
    <w:lvl w:ilvl="8" w:tplc="E9388A94" w:tentative="1">
      <w:start w:val="1"/>
      <w:numFmt w:val="lowerRoman"/>
      <w:lvlText w:val="%9."/>
      <w:lvlJc w:val="right"/>
      <w:pPr>
        <w:ind w:left="6480" w:hanging="180"/>
      </w:pPr>
    </w:lvl>
  </w:abstractNum>
  <w:abstractNum w:abstractNumId="19" w15:restartNumberingAfterBreak="0">
    <w:nsid w:val="6A905588"/>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53B3AA1"/>
    <w:multiLevelType w:val="hybridMultilevel"/>
    <w:tmpl w:val="EBFE0E22"/>
    <w:lvl w:ilvl="0" w:tplc="24A4F1AC">
      <w:start w:val="1"/>
      <w:numFmt w:val="lowerLetter"/>
      <w:lvlText w:val="%1)"/>
      <w:lvlJc w:val="left"/>
      <w:pPr>
        <w:tabs>
          <w:tab w:val="num" w:pos="720"/>
        </w:tabs>
        <w:ind w:left="720" w:hanging="720"/>
      </w:pPr>
      <w:rPr>
        <w:rFonts w:ascii="Times New Roman" w:hAnsi="Times New Roman"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10379"/>
    <w:multiLevelType w:val="multilevel"/>
    <w:tmpl w:val="52DAD0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upperLetter"/>
      <w:lvlText w:val="%4)"/>
      <w:lvlJc w:val="left"/>
      <w:pPr>
        <w:ind w:left="1728" w:hanging="648"/>
      </w:pPr>
      <w:rPr>
        <w:rFonts w:ascii="Arial" w:eastAsiaTheme="majorEastAsia"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D50A43"/>
    <w:multiLevelType w:val="hybridMultilevel"/>
    <w:tmpl w:val="01C8D812"/>
    <w:lvl w:ilvl="0" w:tplc="72963DE6">
      <w:start w:val="1"/>
      <w:numFmt w:val="lowerLetter"/>
      <w:lvlText w:val="%1)"/>
      <w:lvlJc w:val="left"/>
      <w:pPr>
        <w:ind w:left="1432" w:hanging="360"/>
      </w:pPr>
      <w:rPr>
        <w:rFonts w:hint="default"/>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23" w15:restartNumberingAfterBreak="0">
    <w:nsid w:val="78AE0337"/>
    <w:multiLevelType w:val="hybridMultilevel"/>
    <w:tmpl w:val="01C8D812"/>
    <w:lvl w:ilvl="0" w:tplc="72963DE6">
      <w:start w:val="1"/>
      <w:numFmt w:val="lowerLetter"/>
      <w:lvlText w:val="%1)"/>
      <w:lvlJc w:val="left"/>
      <w:pPr>
        <w:ind w:left="1432" w:hanging="360"/>
      </w:pPr>
      <w:rPr>
        <w:rFonts w:hint="default"/>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24" w15:restartNumberingAfterBreak="0">
    <w:nsid w:val="7CD5550D"/>
    <w:multiLevelType w:val="multilevel"/>
    <w:tmpl w:val="FEFCD89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F4E2FE3"/>
    <w:multiLevelType w:val="hybridMultilevel"/>
    <w:tmpl w:val="9510F030"/>
    <w:lvl w:ilvl="0" w:tplc="24A4F1AC">
      <w:start w:val="1"/>
      <w:numFmt w:val="lowerLetter"/>
      <w:lvlText w:val="%1)"/>
      <w:lvlJc w:val="left"/>
      <w:pPr>
        <w:tabs>
          <w:tab w:val="num" w:pos="720"/>
        </w:tabs>
        <w:ind w:left="720" w:hanging="720"/>
      </w:pPr>
      <w:rPr>
        <w:rFonts w:ascii="Times New Roman" w:hAnsi="Times New Roman"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B636BD"/>
    <w:multiLevelType w:val="hybridMultilevel"/>
    <w:tmpl w:val="01C8D812"/>
    <w:lvl w:ilvl="0" w:tplc="72963DE6">
      <w:start w:val="1"/>
      <w:numFmt w:val="lowerLetter"/>
      <w:lvlText w:val="%1)"/>
      <w:lvlJc w:val="left"/>
      <w:pPr>
        <w:ind w:left="1432" w:hanging="360"/>
      </w:pPr>
      <w:rPr>
        <w:rFonts w:hint="default"/>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num w:numId="1">
    <w:abstractNumId w:val="0"/>
  </w:num>
  <w:num w:numId="2">
    <w:abstractNumId w:val="13"/>
  </w:num>
  <w:num w:numId="3">
    <w:abstractNumId w:val="17"/>
  </w:num>
  <w:num w:numId="4">
    <w:abstractNumId w:val="4"/>
  </w:num>
  <w:num w:numId="5">
    <w:abstractNumId w:val="18"/>
  </w:num>
  <w:num w:numId="6">
    <w:abstractNumId w:val="5"/>
  </w:num>
  <w:num w:numId="7">
    <w:abstractNumId w:val="8"/>
  </w:num>
  <w:num w:numId="8">
    <w:abstractNumId w:val="1"/>
  </w:num>
  <w:num w:numId="9">
    <w:abstractNumId w:val="24"/>
  </w:num>
  <w:num w:numId="10">
    <w:abstractNumId w:val="14"/>
  </w:num>
  <w:num w:numId="11">
    <w:abstractNumId w:val="24"/>
  </w:num>
  <w:num w:numId="12">
    <w:abstractNumId w:val="19"/>
  </w:num>
  <w:num w:numId="13">
    <w:abstractNumId w:val="6"/>
  </w:num>
  <w:num w:numId="14">
    <w:abstractNumId w:val="19"/>
  </w:num>
  <w:num w:numId="15">
    <w:abstractNumId w:val="19"/>
  </w:num>
  <w:num w:numId="16">
    <w:abstractNumId w:val="19"/>
  </w:num>
  <w:num w:numId="17">
    <w:abstractNumId w:val="7"/>
  </w:num>
  <w:num w:numId="18">
    <w:abstractNumId w:val="12"/>
  </w:num>
  <w:num w:numId="19">
    <w:abstractNumId w:val="3"/>
  </w:num>
  <w:num w:numId="20">
    <w:abstractNumId w:val="6"/>
  </w:num>
  <w:num w:numId="21">
    <w:abstractNumId w:val="21"/>
  </w:num>
  <w:num w:numId="22">
    <w:abstractNumId w:val="19"/>
  </w:num>
  <w:num w:numId="23">
    <w:abstractNumId w:val="19"/>
  </w:num>
  <w:num w:numId="24">
    <w:abstractNumId w:val="19"/>
  </w:num>
  <w:num w:numId="25">
    <w:abstractNumId w:val="10"/>
  </w:num>
  <w:num w:numId="26">
    <w:abstractNumId w:val="15"/>
  </w:num>
  <w:num w:numId="27">
    <w:abstractNumId w:val="23"/>
  </w:num>
  <w:num w:numId="28">
    <w:abstractNumId w:val="26"/>
  </w:num>
  <w:num w:numId="29">
    <w:abstractNumId w:val="22"/>
  </w:num>
  <w:num w:numId="30">
    <w:abstractNumId w:val="11"/>
  </w:num>
  <w:num w:numId="31">
    <w:abstractNumId w:val="16"/>
  </w:num>
  <w:num w:numId="32">
    <w:abstractNumId w:val="2"/>
  </w:num>
  <w:num w:numId="33">
    <w:abstractNumId w:val="20"/>
  </w:num>
  <w:num w:numId="34">
    <w:abstractNumId w:val="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0F"/>
    <w:rsid w:val="000042DC"/>
    <w:rsid w:val="000261B7"/>
    <w:rsid w:val="00056632"/>
    <w:rsid w:val="0006095F"/>
    <w:rsid w:val="000645B7"/>
    <w:rsid w:val="000B36BB"/>
    <w:rsid w:val="000D2A85"/>
    <w:rsid w:val="000D3542"/>
    <w:rsid w:val="000D67FD"/>
    <w:rsid w:val="000E6744"/>
    <w:rsid w:val="001345FE"/>
    <w:rsid w:val="00147EEC"/>
    <w:rsid w:val="00157C8A"/>
    <w:rsid w:val="001621B9"/>
    <w:rsid w:val="001770DE"/>
    <w:rsid w:val="00183AD7"/>
    <w:rsid w:val="00190BCE"/>
    <w:rsid w:val="001A0DD6"/>
    <w:rsid w:val="001C6C49"/>
    <w:rsid w:val="00204D3F"/>
    <w:rsid w:val="00207B11"/>
    <w:rsid w:val="00225665"/>
    <w:rsid w:val="00226D9D"/>
    <w:rsid w:val="00240793"/>
    <w:rsid w:val="00262223"/>
    <w:rsid w:val="00274BB3"/>
    <w:rsid w:val="002A0935"/>
    <w:rsid w:val="002C6774"/>
    <w:rsid w:val="002E01D4"/>
    <w:rsid w:val="002F7378"/>
    <w:rsid w:val="00300964"/>
    <w:rsid w:val="00301C85"/>
    <w:rsid w:val="00340D83"/>
    <w:rsid w:val="0034507D"/>
    <w:rsid w:val="003468B1"/>
    <w:rsid w:val="00352B8A"/>
    <w:rsid w:val="00356345"/>
    <w:rsid w:val="00381441"/>
    <w:rsid w:val="00386B5A"/>
    <w:rsid w:val="0039048F"/>
    <w:rsid w:val="003956ED"/>
    <w:rsid w:val="003C4A44"/>
    <w:rsid w:val="003D1F76"/>
    <w:rsid w:val="003F40E6"/>
    <w:rsid w:val="004059CA"/>
    <w:rsid w:val="00426E7A"/>
    <w:rsid w:val="00436347"/>
    <w:rsid w:val="00440BF7"/>
    <w:rsid w:val="00482EAC"/>
    <w:rsid w:val="004A1209"/>
    <w:rsid w:val="004A61D1"/>
    <w:rsid w:val="004A6773"/>
    <w:rsid w:val="004D5AAD"/>
    <w:rsid w:val="004E6200"/>
    <w:rsid w:val="004F581B"/>
    <w:rsid w:val="00502FD2"/>
    <w:rsid w:val="005044F8"/>
    <w:rsid w:val="0054012C"/>
    <w:rsid w:val="00540644"/>
    <w:rsid w:val="0054077F"/>
    <w:rsid w:val="00581FDD"/>
    <w:rsid w:val="0059680D"/>
    <w:rsid w:val="005A69FC"/>
    <w:rsid w:val="00603B07"/>
    <w:rsid w:val="006059BC"/>
    <w:rsid w:val="006350D8"/>
    <w:rsid w:val="00650775"/>
    <w:rsid w:val="006754BC"/>
    <w:rsid w:val="0069054D"/>
    <w:rsid w:val="00695230"/>
    <w:rsid w:val="006A5D78"/>
    <w:rsid w:val="006C060F"/>
    <w:rsid w:val="006D5647"/>
    <w:rsid w:val="007030B5"/>
    <w:rsid w:val="0071722B"/>
    <w:rsid w:val="007476FC"/>
    <w:rsid w:val="00750121"/>
    <w:rsid w:val="007718DC"/>
    <w:rsid w:val="00775493"/>
    <w:rsid w:val="007B306D"/>
    <w:rsid w:val="007B7FB7"/>
    <w:rsid w:val="007C3A04"/>
    <w:rsid w:val="007E68AA"/>
    <w:rsid w:val="00873149"/>
    <w:rsid w:val="00873A27"/>
    <w:rsid w:val="00874843"/>
    <w:rsid w:val="00886FEF"/>
    <w:rsid w:val="008B6B8D"/>
    <w:rsid w:val="008D7072"/>
    <w:rsid w:val="008D7966"/>
    <w:rsid w:val="008E6A0C"/>
    <w:rsid w:val="0092197A"/>
    <w:rsid w:val="009368E0"/>
    <w:rsid w:val="00944A6A"/>
    <w:rsid w:val="0095074C"/>
    <w:rsid w:val="00952625"/>
    <w:rsid w:val="00963862"/>
    <w:rsid w:val="0097155E"/>
    <w:rsid w:val="00975281"/>
    <w:rsid w:val="00984C3C"/>
    <w:rsid w:val="009A1CD5"/>
    <w:rsid w:val="009A6056"/>
    <w:rsid w:val="009C6480"/>
    <w:rsid w:val="009D6D88"/>
    <w:rsid w:val="009F068A"/>
    <w:rsid w:val="00A03BD0"/>
    <w:rsid w:val="00A07312"/>
    <w:rsid w:val="00A10AD1"/>
    <w:rsid w:val="00A1499A"/>
    <w:rsid w:val="00A237B5"/>
    <w:rsid w:val="00A3139A"/>
    <w:rsid w:val="00A338DD"/>
    <w:rsid w:val="00A37D03"/>
    <w:rsid w:val="00A4537A"/>
    <w:rsid w:val="00A63E50"/>
    <w:rsid w:val="00A6667C"/>
    <w:rsid w:val="00A80A5D"/>
    <w:rsid w:val="00A8153C"/>
    <w:rsid w:val="00A849A6"/>
    <w:rsid w:val="00B3145C"/>
    <w:rsid w:val="00B35CFE"/>
    <w:rsid w:val="00B426B5"/>
    <w:rsid w:val="00B4396C"/>
    <w:rsid w:val="00B45B52"/>
    <w:rsid w:val="00B56459"/>
    <w:rsid w:val="00B71DA0"/>
    <w:rsid w:val="00B81EB7"/>
    <w:rsid w:val="00BD1B09"/>
    <w:rsid w:val="00BD72EB"/>
    <w:rsid w:val="00BF05E5"/>
    <w:rsid w:val="00C03FB9"/>
    <w:rsid w:val="00C062A7"/>
    <w:rsid w:val="00C13F1E"/>
    <w:rsid w:val="00C264F0"/>
    <w:rsid w:val="00C30FD5"/>
    <w:rsid w:val="00C62008"/>
    <w:rsid w:val="00C82F69"/>
    <w:rsid w:val="00C934E8"/>
    <w:rsid w:val="00CA4640"/>
    <w:rsid w:val="00CB264C"/>
    <w:rsid w:val="00CD2580"/>
    <w:rsid w:val="00D11213"/>
    <w:rsid w:val="00D25CA6"/>
    <w:rsid w:val="00D25F33"/>
    <w:rsid w:val="00D262D1"/>
    <w:rsid w:val="00D303B8"/>
    <w:rsid w:val="00D35372"/>
    <w:rsid w:val="00D50111"/>
    <w:rsid w:val="00D57F2F"/>
    <w:rsid w:val="00D829E1"/>
    <w:rsid w:val="00D90267"/>
    <w:rsid w:val="00D91667"/>
    <w:rsid w:val="00D916CB"/>
    <w:rsid w:val="00D94757"/>
    <w:rsid w:val="00DA4CAC"/>
    <w:rsid w:val="00DB4972"/>
    <w:rsid w:val="00DC7737"/>
    <w:rsid w:val="00DD29BA"/>
    <w:rsid w:val="00E057B9"/>
    <w:rsid w:val="00E242BE"/>
    <w:rsid w:val="00E45FD4"/>
    <w:rsid w:val="00E549CD"/>
    <w:rsid w:val="00E64484"/>
    <w:rsid w:val="00E716F1"/>
    <w:rsid w:val="00E8212E"/>
    <w:rsid w:val="00EA1D6A"/>
    <w:rsid w:val="00EB7442"/>
    <w:rsid w:val="00ED04C2"/>
    <w:rsid w:val="00ED165F"/>
    <w:rsid w:val="00EF0FE4"/>
    <w:rsid w:val="00F504A8"/>
    <w:rsid w:val="00F6307A"/>
    <w:rsid w:val="00F83139"/>
    <w:rsid w:val="00F84D3F"/>
    <w:rsid w:val="00F92A70"/>
    <w:rsid w:val="00FA2226"/>
    <w:rsid w:val="00FA467C"/>
    <w:rsid w:val="00FB0301"/>
    <w:rsid w:val="00FD0C6F"/>
    <w:rsid w:val="00FD3CE9"/>
    <w:rsid w:val="00FD42E9"/>
    <w:rsid w:val="00FE074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205E4F"/>
  <w15:docId w15:val="{0E497B15-E50B-D747-8583-D1359D6B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TOC1"/>
    <w:next w:val="Normal"/>
    <w:link w:val="Heading1Char"/>
    <w:autoRedefine/>
    <w:qFormat/>
    <w:rsid w:val="002C6774"/>
    <w:pPr>
      <w:keepNext/>
      <w:keepLines/>
      <w:numPr>
        <w:numId w:val="13"/>
      </w:numPr>
      <w:spacing w:before="240" w:after="0"/>
      <w:outlineLvl w:val="0"/>
    </w:pPr>
    <w:rPr>
      <w:rFonts w:ascii="Arial" w:hAnsi="Arial" w:cs="Arial"/>
      <w:b/>
      <w:bCs/>
      <w:color w:val="404040"/>
      <w:sz w:val="32"/>
      <w:szCs w:val="28"/>
      <w:lang w:val="en-US" w:eastAsia="en-US" w:bidi="en-US"/>
    </w:rPr>
  </w:style>
  <w:style w:type="paragraph" w:styleId="Heading2">
    <w:name w:val="heading 2"/>
    <w:basedOn w:val="Normal"/>
    <w:next w:val="Normal"/>
    <w:link w:val="Heading2Char"/>
    <w:unhideWhenUsed/>
    <w:qFormat/>
    <w:rsid w:val="0054012C"/>
    <w:pPr>
      <w:keepNext/>
      <w:keepLines/>
      <w:numPr>
        <w:ilvl w:val="1"/>
        <w:numId w:val="1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54012C"/>
    <w:pPr>
      <w:keepNext/>
      <w:keepLines/>
      <w:numPr>
        <w:ilvl w:val="2"/>
        <w:numId w:val="12"/>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54012C"/>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54012C"/>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54012C"/>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54012C"/>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54012C"/>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4012C"/>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07D"/>
    <w:pPr>
      <w:ind w:left="720"/>
      <w:contextualSpacing/>
    </w:pPr>
  </w:style>
  <w:style w:type="paragraph" w:styleId="BalloonText">
    <w:name w:val="Balloon Text"/>
    <w:basedOn w:val="Normal"/>
    <w:link w:val="BalloonTextChar"/>
    <w:semiHidden/>
    <w:unhideWhenUsed/>
    <w:rsid w:val="007476FC"/>
    <w:rPr>
      <w:rFonts w:ascii="Segoe UI" w:hAnsi="Segoe UI" w:cs="Segoe UI"/>
      <w:sz w:val="18"/>
      <w:szCs w:val="18"/>
    </w:rPr>
  </w:style>
  <w:style w:type="character" w:customStyle="1" w:styleId="BalloonTextChar">
    <w:name w:val="Balloon Text Char"/>
    <w:basedOn w:val="DefaultParagraphFont"/>
    <w:link w:val="BalloonText"/>
    <w:semiHidden/>
    <w:rsid w:val="007476FC"/>
    <w:rPr>
      <w:rFonts w:ascii="Segoe UI" w:hAnsi="Segoe UI" w:cs="Segoe UI"/>
      <w:sz w:val="18"/>
      <w:szCs w:val="18"/>
    </w:rPr>
  </w:style>
  <w:style w:type="paragraph" w:styleId="Header">
    <w:name w:val="header"/>
    <w:basedOn w:val="Normal"/>
    <w:link w:val="HeaderChar"/>
    <w:uiPriority w:val="99"/>
    <w:unhideWhenUsed/>
    <w:rsid w:val="000D67FD"/>
    <w:pPr>
      <w:tabs>
        <w:tab w:val="center" w:pos="4680"/>
        <w:tab w:val="right" w:pos="9360"/>
      </w:tabs>
    </w:pPr>
  </w:style>
  <w:style w:type="character" w:customStyle="1" w:styleId="HeaderChar">
    <w:name w:val="Header Char"/>
    <w:basedOn w:val="DefaultParagraphFont"/>
    <w:link w:val="Header"/>
    <w:uiPriority w:val="99"/>
    <w:rsid w:val="000D67FD"/>
    <w:rPr>
      <w:sz w:val="24"/>
      <w:szCs w:val="24"/>
    </w:rPr>
  </w:style>
  <w:style w:type="paragraph" w:styleId="Footer">
    <w:name w:val="footer"/>
    <w:basedOn w:val="Normal"/>
    <w:link w:val="FooterChar"/>
    <w:unhideWhenUsed/>
    <w:rsid w:val="000D67FD"/>
    <w:pPr>
      <w:tabs>
        <w:tab w:val="center" w:pos="4680"/>
        <w:tab w:val="right" w:pos="9360"/>
      </w:tabs>
    </w:pPr>
  </w:style>
  <w:style w:type="character" w:customStyle="1" w:styleId="FooterChar">
    <w:name w:val="Footer Char"/>
    <w:basedOn w:val="DefaultParagraphFont"/>
    <w:link w:val="Footer"/>
    <w:rsid w:val="000D67FD"/>
    <w:rPr>
      <w:sz w:val="24"/>
      <w:szCs w:val="24"/>
    </w:rPr>
  </w:style>
  <w:style w:type="character" w:customStyle="1" w:styleId="Heading1Char">
    <w:name w:val="Heading 1 Char"/>
    <w:basedOn w:val="DefaultParagraphFont"/>
    <w:link w:val="Heading1"/>
    <w:rsid w:val="002C6774"/>
    <w:rPr>
      <w:rFonts w:ascii="Arial" w:hAnsi="Arial" w:cs="Arial"/>
      <w:b/>
      <w:bCs/>
      <w:color w:val="404040"/>
      <w:sz w:val="32"/>
      <w:szCs w:val="28"/>
      <w:lang w:val="en-US" w:eastAsia="en-US" w:bidi="en-US"/>
    </w:rPr>
  </w:style>
  <w:style w:type="paragraph" w:styleId="Title">
    <w:name w:val="Title"/>
    <w:aliases w:val="Sub Heading"/>
    <w:basedOn w:val="TOC2"/>
    <w:next w:val="Normal"/>
    <w:link w:val="TitleChar"/>
    <w:autoRedefine/>
    <w:qFormat/>
    <w:rsid w:val="000D2A85"/>
    <w:pPr>
      <w:numPr>
        <w:ilvl w:val="1"/>
        <w:numId w:val="31"/>
      </w:numPr>
      <w:ind w:left="709" w:firstLine="0"/>
      <w:contextualSpacing/>
    </w:pPr>
    <w:rPr>
      <w:rFonts w:ascii="Arial" w:eastAsiaTheme="majorEastAsia" w:hAnsi="Arial"/>
      <w:b/>
      <w:color w:val="9BBB59" w:themeColor="accent3"/>
      <w:spacing w:val="5"/>
      <w:lang w:val="en-US" w:eastAsia="en-US" w:bidi="en-US"/>
    </w:rPr>
  </w:style>
  <w:style w:type="character" w:customStyle="1" w:styleId="TitleChar">
    <w:name w:val="Title Char"/>
    <w:aliases w:val="Sub Heading Char"/>
    <w:basedOn w:val="DefaultParagraphFont"/>
    <w:link w:val="Title"/>
    <w:rsid w:val="000D2A85"/>
    <w:rPr>
      <w:rFonts w:ascii="Arial" w:eastAsiaTheme="majorEastAsia" w:hAnsi="Arial"/>
      <w:b/>
      <w:color w:val="9BBB59" w:themeColor="accent3"/>
      <w:spacing w:val="5"/>
      <w:sz w:val="24"/>
      <w:szCs w:val="24"/>
      <w:lang w:val="en-US" w:eastAsia="en-US" w:bidi="en-US"/>
    </w:rPr>
  </w:style>
  <w:style w:type="numbering" w:customStyle="1" w:styleId="TOClistOCEC">
    <w:name w:val="TOC list OCEC"/>
    <w:uiPriority w:val="99"/>
    <w:rsid w:val="00BD1B09"/>
    <w:pPr>
      <w:numPr>
        <w:numId w:val="8"/>
      </w:numPr>
    </w:pPr>
  </w:style>
  <w:style w:type="paragraph" w:styleId="TOC1">
    <w:name w:val="toc 1"/>
    <w:basedOn w:val="Normal"/>
    <w:next w:val="Normal"/>
    <w:autoRedefine/>
    <w:semiHidden/>
    <w:unhideWhenUsed/>
    <w:rsid w:val="00BD1B09"/>
    <w:pPr>
      <w:spacing w:after="100"/>
    </w:pPr>
  </w:style>
  <w:style w:type="paragraph" w:styleId="TOC2">
    <w:name w:val="toc 2"/>
    <w:basedOn w:val="Normal"/>
    <w:next w:val="Normal"/>
    <w:autoRedefine/>
    <w:semiHidden/>
    <w:unhideWhenUsed/>
    <w:rsid w:val="00BD1B09"/>
    <w:pPr>
      <w:spacing w:after="100"/>
      <w:ind w:left="240"/>
    </w:pPr>
  </w:style>
  <w:style w:type="character" w:customStyle="1" w:styleId="Heading2Char">
    <w:name w:val="Heading 2 Char"/>
    <w:basedOn w:val="DefaultParagraphFont"/>
    <w:link w:val="Heading2"/>
    <w:rsid w:val="0054012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54012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54012C"/>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rsid w:val="0054012C"/>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rsid w:val="0054012C"/>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54012C"/>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rsid w:val="005401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4012C"/>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semiHidden/>
    <w:unhideWhenUsed/>
    <w:rsid w:val="007030B5"/>
    <w:rPr>
      <w:sz w:val="16"/>
      <w:szCs w:val="16"/>
    </w:rPr>
  </w:style>
  <w:style w:type="paragraph" w:styleId="CommentText">
    <w:name w:val="annotation text"/>
    <w:basedOn w:val="Normal"/>
    <w:link w:val="CommentTextChar"/>
    <w:unhideWhenUsed/>
    <w:rsid w:val="007030B5"/>
    <w:rPr>
      <w:sz w:val="20"/>
      <w:szCs w:val="20"/>
    </w:rPr>
  </w:style>
  <w:style w:type="character" w:customStyle="1" w:styleId="CommentTextChar">
    <w:name w:val="Comment Text Char"/>
    <w:basedOn w:val="DefaultParagraphFont"/>
    <w:link w:val="CommentText"/>
    <w:rsid w:val="007030B5"/>
  </w:style>
  <w:style w:type="paragraph" w:styleId="CommentSubject">
    <w:name w:val="annotation subject"/>
    <w:basedOn w:val="CommentText"/>
    <w:next w:val="CommentText"/>
    <w:link w:val="CommentSubjectChar"/>
    <w:semiHidden/>
    <w:unhideWhenUsed/>
    <w:rsid w:val="007030B5"/>
    <w:rPr>
      <w:b/>
      <w:bCs/>
    </w:rPr>
  </w:style>
  <w:style w:type="character" w:customStyle="1" w:styleId="CommentSubjectChar">
    <w:name w:val="Comment Subject Char"/>
    <w:basedOn w:val="CommentTextChar"/>
    <w:link w:val="CommentSubject"/>
    <w:semiHidden/>
    <w:rsid w:val="007030B5"/>
    <w:rPr>
      <w:b/>
      <w:bCs/>
    </w:rPr>
  </w:style>
  <w:style w:type="paragraph" w:styleId="Revision">
    <w:name w:val="Revision"/>
    <w:hidden/>
    <w:uiPriority w:val="99"/>
    <w:semiHidden/>
    <w:rsid w:val="00C264F0"/>
    <w:rPr>
      <w:sz w:val="24"/>
      <w:szCs w:val="24"/>
    </w:rPr>
  </w:style>
  <w:style w:type="table" w:styleId="TableGrid">
    <w:name w:val="Table Grid"/>
    <w:basedOn w:val="TableNormal"/>
    <w:rsid w:val="00B4396C"/>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4396C"/>
    <w:pPr>
      <w:jc w:val="both"/>
    </w:pPr>
    <w:rPr>
      <w:lang w:eastAsia="en-US"/>
    </w:rPr>
  </w:style>
  <w:style w:type="character" w:customStyle="1" w:styleId="BodyTextChar">
    <w:name w:val="Body Text Char"/>
    <w:basedOn w:val="DefaultParagraphFont"/>
    <w:link w:val="BodyText"/>
    <w:rsid w:val="00B4396C"/>
    <w:rPr>
      <w:sz w:val="24"/>
      <w:szCs w:val="24"/>
      <w:lang w:eastAsia="en-US"/>
    </w:rPr>
  </w:style>
  <w:style w:type="paragraph" w:styleId="NormalWeb">
    <w:name w:val="Normal (Web)"/>
    <w:basedOn w:val="Normal"/>
    <w:uiPriority w:val="99"/>
    <w:semiHidden/>
    <w:unhideWhenUsed/>
    <w:rsid w:val="00CD2580"/>
    <w:pPr>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733256">
      <w:bodyDiv w:val="1"/>
      <w:marLeft w:val="0"/>
      <w:marRight w:val="0"/>
      <w:marTop w:val="0"/>
      <w:marBottom w:val="0"/>
      <w:divBdr>
        <w:top w:val="none" w:sz="0" w:space="0" w:color="auto"/>
        <w:left w:val="none" w:sz="0" w:space="0" w:color="auto"/>
        <w:bottom w:val="none" w:sz="0" w:space="0" w:color="auto"/>
        <w:right w:val="none" w:sz="0" w:space="0" w:color="auto"/>
      </w:divBdr>
    </w:div>
    <w:div w:id="1152405631">
      <w:bodyDiv w:val="1"/>
      <w:marLeft w:val="0"/>
      <w:marRight w:val="0"/>
      <w:marTop w:val="0"/>
      <w:marBottom w:val="0"/>
      <w:divBdr>
        <w:top w:val="none" w:sz="0" w:space="0" w:color="auto"/>
        <w:left w:val="none" w:sz="0" w:space="0" w:color="auto"/>
        <w:bottom w:val="none" w:sz="0" w:space="0" w:color="auto"/>
        <w:right w:val="none" w:sz="0" w:space="0" w:color="auto"/>
      </w:divBdr>
    </w:div>
    <w:div w:id="137935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0834F-148B-4844-BCB8-4502A0B3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2371</Words>
  <Characters>12188</Characters>
  <Application>Microsoft Office Word</Application>
  <DocSecurity>0</DocSecurity>
  <Lines>716</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Helmut Schneider</cp:lastModifiedBy>
  <cp:revision>2</cp:revision>
  <cp:lastPrinted>2019-06-14T15:48:00Z</cp:lastPrinted>
  <dcterms:created xsi:type="dcterms:W3CDTF">2019-08-12T13:22:00Z</dcterms:created>
  <dcterms:modified xsi:type="dcterms:W3CDTF">2019-08-12T13:22:00Z</dcterms:modified>
</cp:coreProperties>
</file>